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2E0" w:rsidRDefault="000772E0" w:rsidP="00C251EC">
      <w:pPr>
        <w:shd w:val="clear" w:color="auto" w:fill="FFFFFF"/>
        <w:spacing w:after="0" w:line="240" w:lineRule="auto"/>
        <w:jc w:val="center"/>
        <w:rPr>
          <w:rFonts w:ascii="Times New Roman" w:eastAsia="Times New Roman" w:hAnsi="Times New Roman" w:cs="Times New Roman"/>
          <w:b/>
          <w:bCs/>
          <w:color w:val="333333"/>
          <w:sz w:val="28"/>
          <w:szCs w:val="28"/>
          <w:lang w:eastAsia="uk-UA"/>
        </w:rPr>
      </w:pPr>
    </w:p>
    <w:p w:rsidR="00690B10" w:rsidRDefault="00690B10" w:rsidP="00C251EC">
      <w:pPr>
        <w:shd w:val="clear" w:color="auto" w:fill="FFFFFF"/>
        <w:spacing w:after="0" w:line="240" w:lineRule="auto"/>
        <w:jc w:val="center"/>
        <w:rPr>
          <w:rFonts w:ascii="Times New Roman" w:eastAsia="Times New Roman" w:hAnsi="Times New Roman" w:cs="Times New Roman"/>
          <w:b/>
          <w:bCs/>
          <w:color w:val="333333"/>
          <w:sz w:val="28"/>
          <w:szCs w:val="28"/>
          <w:lang w:eastAsia="uk-UA"/>
        </w:rPr>
      </w:pPr>
    </w:p>
    <w:p w:rsidR="00690B10" w:rsidRDefault="00C251EC" w:rsidP="00C251EC">
      <w:pPr>
        <w:shd w:val="clear" w:color="auto" w:fill="FFFFFF"/>
        <w:spacing w:after="0" w:line="240" w:lineRule="auto"/>
        <w:jc w:val="center"/>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b/>
          <w:bCs/>
          <w:color w:val="333333"/>
          <w:sz w:val="28"/>
          <w:szCs w:val="28"/>
          <w:lang w:eastAsia="uk-UA"/>
        </w:rPr>
        <w:t>ПРОЕКТ  РІШЕННЯ</w:t>
      </w:r>
      <w:r w:rsidRPr="00C251EC">
        <w:rPr>
          <w:rFonts w:ascii="Times New Roman" w:eastAsia="Times New Roman" w:hAnsi="Times New Roman" w:cs="Times New Roman"/>
          <w:color w:val="333333"/>
          <w:sz w:val="28"/>
          <w:szCs w:val="28"/>
          <w:lang w:eastAsia="uk-UA"/>
        </w:rPr>
        <w:t> № ___</w:t>
      </w:r>
    </w:p>
    <w:p w:rsidR="00C251EC" w:rsidRPr="00C251EC" w:rsidRDefault="00C251EC" w:rsidP="00C251EC">
      <w:pPr>
        <w:shd w:val="clear" w:color="auto" w:fill="FFFFFF"/>
        <w:spacing w:after="0" w:line="240" w:lineRule="auto"/>
        <w:jc w:val="center"/>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(___________ сесія сьомого скликання)</w:t>
      </w:r>
    </w:p>
    <w:p w:rsidR="00C251EC" w:rsidRPr="00C251EC" w:rsidRDefault="00C251EC" w:rsidP="00C251EC">
      <w:pPr>
        <w:shd w:val="clear" w:color="auto" w:fill="FFFFFF"/>
        <w:spacing w:before="225" w:after="225" w:line="240" w:lineRule="auto"/>
        <w:jc w:val="center"/>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від « ___» ______________ 201</w:t>
      </w:r>
      <w:r>
        <w:rPr>
          <w:rFonts w:ascii="Times New Roman" w:eastAsia="Times New Roman" w:hAnsi="Times New Roman" w:cs="Times New Roman"/>
          <w:color w:val="333333"/>
          <w:sz w:val="28"/>
          <w:szCs w:val="28"/>
          <w:lang w:eastAsia="uk-UA"/>
        </w:rPr>
        <w:t>8р.</w:t>
      </w:r>
    </w:p>
    <w:p w:rsidR="00690B10" w:rsidRDefault="00C251EC" w:rsidP="00C251EC">
      <w:pPr>
        <w:shd w:val="clear" w:color="auto" w:fill="FFFFFF"/>
        <w:spacing w:after="0" w:line="240" w:lineRule="auto"/>
        <w:rPr>
          <w:rFonts w:ascii="Times New Roman" w:eastAsia="Times New Roman" w:hAnsi="Times New Roman" w:cs="Times New Roman"/>
          <w:b/>
          <w:bCs/>
          <w:color w:val="333333"/>
          <w:sz w:val="28"/>
          <w:szCs w:val="28"/>
          <w:lang w:eastAsia="uk-UA"/>
        </w:rPr>
      </w:pPr>
      <w:r w:rsidRPr="00C251EC">
        <w:rPr>
          <w:rFonts w:ascii="Times New Roman" w:eastAsia="Times New Roman" w:hAnsi="Times New Roman" w:cs="Times New Roman"/>
          <w:b/>
          <w:bCs/>
          <w:color w:val="333333"/>
          <w:sz w:val="28"/>
          <w:szCs w:val="28"/>
          <w:lang w:eastAsia="uk-UA"/>
        </w:rPr>
        <w:t>Про Тимчасовий порядок видалення</w:t>
      </w:r>
    </w:p>
    <w:p w:rsidR="00690B10" w:rsidRDefault="00C251EC" w:rsidP="00C251EC">
      <w:pPr>
        <w:shd w:val="clear" w:color="auto" w:fill="FFFFFF"/>
        <w:spacing w:after="0" w:line="240" w:lineRule="auto"/>
        <w:rPr>
          <w:rFonts w:ascii="Times New Roman" w:eastAsia="Times New Roman" w:hAnsi="Times New Roman" w:cs="Times New Roman"/>
          <w:b/>
          <w:bCs/>
          <w:color w:val="333333"/>
          <w:sz w:val="28"/>
          <w:szCs w:val="28"/>
          <w:lang w:eastAsia="uk-UA"/>
        </w:rPr>
      </w:pPr>
      <w:r w:rsidRPr="00C251EC">
        <w:rPr>
          <w:rFonts w:ascii="Times New Roman" w:eastAsia="Times New Roman" w:hAnsi="Times New Roman" w:cs="Times New Roman"/>
          <w:b/>
          <w:bCs/>
          <w:color w:val="333333"/>
          <w:sz w:val="28"/>
          <w:szCs w:val="28"/>
          <w:lang w:eastAsia="uk-UA"/>
        </w:rPr>
        <w:t>дерев, кущів та інших зелених насаджень</w:t>
      </w:r>
    </w:p>
    <w:p w:rsidR="00690B10" w:rsidRDefault="00C251EC" w:rsidP="00C251EC">
      <w:pPr>
        <w:shd w:val="clear" w:color="auto" w:fill="FFFFFF"/>
        <w:spacing w:after="0" w:line="240" w:lineRule="auto"/>
        <w:rPr>
          <w:rFonts w:ascii="Times New Roman" w:eastAsia="Times New Roman" w:hAnsi="Times New Roman" w:cs="Times New Roman"/>
          <w:b/>
          <w:bCs/>
          <w:color w:val="333333"/>
          <w:sz w:val="28"/>
          <w:szCs w:val="28"/>
          <w:lang w:eastAsia="uk-UA"/>
        </w:rPr>
      </w:pPr>
      <w:r w:rsidRPr="00C251EC">
        <w:rPr>
          <w:rFonts w:ascii="Times New Roman" w:eastAsia="Times New Roman" w:hAnsi="Times New Roman" w:cs="Times New Roman"/>
          <w:b/>
          <w:bCs/>
          <w:color w:val="333333"/>
          <w:sz w:val="28"/>
          <w:szCs w:val="28"/>
          <w:lang w:eastAsia="uk-UA"/>
        </w:rPr>
        <w:t>за межами населених пунктів на</w:t>
      </w:r>
    </w:p>
    <w:p w:rsidR="00C251EC" w:rsidRPr="00C251EC" w:rsidRDefault="00C251EC" w:rsidP="00C251EC">
      <w:pPr>
        <w:shd w:val="clear" w:color="auto" w:fill="FFFFFF"/>
        <w:spacing w:after="0" w:line="240" w:lineRule="auto"/>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b/>
          <w:bCs/>
          <w:color w:val="333333"/>
          <w:sz w:val="28"/>
          <w:szCs w:val="28"/>
          <w:lang w:eastAsia="uk-UA"/>
        </w:rPr>
        <w:t xml:space="preserve">території </w:t>
      </w:r>
      <w:r>
        <w:rPr>
          <w:rFonts w:ascii="Times New Roman" w:eastAsia="Times New Roman" w:hAnsi="Times New Roman" w:cs="Times New Roman"/>
          <w:b/>
          <w:bCs/>
          <w:color w:val="333333"/>
          <w:sz w:val="28"/>
          <w:szCs w:val="28"/>
          <w:lang w:eastAsia="uk-UA"/>
        </w:rPr>
        <w:t>Калусь</w:t>
      </w:r>
      <w:r w:rsidRPr="00C251EC">
        <w:rPr>
          <w:rFonts w:ascii="Times New Roman" w:eastAsia="Times New Roman" w:hAnsi="Times New Roman" w:cs="Times New Roman"/>
          <w:b/>
          <w:bCs/>
          <w:color w:val="333333"/>
          <w:sz w:val="28"/>
          <w:szCs w:val="28"/>
          <w:lang w:eastAsia="uk-UA"/>
        </w:rPr>
        <w:t>кого району</w:t>
      </w:r>
    </w:p>
    <w:p w:rsidR="00C251EC" w:rsidRPr="00C251EC" w:rsidRDefault="00C251EC" w:rsidP="00C251EC">
      <w:pPr>
        <w:shd w:val="clear" w:color="auto" w:fill="FFFFFF"/>
        <w:spacing w:before="225" w:after="225" w:line="240" w:lineRule="auto"/>
        <w:ind w:firstLine="708"/>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З метою забезпечення належного контролю за використанням об'єктів рослинного світу на території району, недопущення виникнення аварійних і надзвичайних ситуацій, спричинених падінням зелених насаджень за межами населених пунктів, керуючись ст. 6 Закону України "Про рослинний світ", ч. 2 ст. 43 Закону України "Про місцеве самоврядування в Україні", враховуючи рекомендації постійної комісії з питань районна рада вирішила:</w:t>
      </w:r>
    </w:p>
    <w:p w:rsidR="00690B10" w:rsidRDefault="00C251EC" w:rsidP="00690B10">
      <w:pPr>
        <w:shd w:val="clear" w:color="auto" w:fill="FFFFFF"/>
        <w:spacing w:before="225" w:after="225" w:line="240" w:lineRule="auto"/>
        <w:ind w:firstLine="708"/>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 xml:space="preserve">1. Затвердити Тимчасовий порядок видалення дерев та кущів та інших зелених насаджень за межами населених пунктів на території </w:t>
      </w:r>
      <w:r w:rsidR="00690B10">
        <w:rPr>
          <w:rFonts w:ascii="Times New Roman" w:eastAsia="Times New Roman" w:hAnsi="Times New Roman" w:cs="Times New Roman"/>
          <w:color w:val="333333"/>
          <w:sz w:val="28"/>
          <w:szCs w:val="28"/>
          <w:lang w:eastAsia="uk-UA"/>
        </w:rPr>
        <w:t>Калу</w:t>
      </w:r>
      <w:r w:rsidRPr="00C251EC">
        <w:rPr>
          <w:rFonts w:ascii="Times New Roman" w:eastAsia="Times New Roman" w:hAnsi="Times New Roman" w:cs="Times New Roman"/>
          <w:color w:val="333333"/>
          <w:sz w:val="28"/>
          <w:szCs w:val="28"/>
          <w:lang w:eastAsia="uk-UA"/>
        </w:rPr>
        <w:t>ського району (надалі – Порядок), що додається.</w:t>
      </w:r>
    </w:p>
    <w:p w:rsidR="00690B10" w:rsidRDefault="00C251EC" w:rsidP="00690B10">
      <w:pPr>
        <w:shd w:val="clear" w:color="auto" w:fill="FFFFFF"/>
        <w:spacing w:before="225" w:after="225" w:line="240" w:lineRule="auto"/>
        <w:ind w:firstLine="708"/>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2. Районній державній адміністрації забезпечити виконання даного рішення.</w:t>
      </w:r>
    </w:p>
    <w:p w:rsidR="00C251EC" w:rsidRPr="00C251EC" w:rsidRDefault="00C251EC" w:rsidP="00690B10">
      <w:pPr>
        <w:shd w:val="clear" w:color="auto" w:fill="FFFFFF"/>
        <w:spacing w:before="225" w:after="225" w:line="240" w:lineRule="auto"/>
        <w:ind w:firstLine="708"/>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3. Контроль за виконанням даного рішення покласти на постійну комісію районної ради з питань розвитку агропромислового комплексу, земельних відносин і екології .</w:t>
      </w:r>
    </w:p>
    <w:p w:rsidR="00C251EC" w:rsidRDefault="00C251EC" w:rsidP="00C251EC">
      <w:pPr>
        <w:shd w:val="clear" w:color="auto" w:fill="FFFFFF"/>
        <w:spacing w:before="225" w:after="225" w:line="240" w:lineRule="auto"/>
        <w:rPr>
          <w:rFonts w:ascii="Times New Roman" w:eastAsia="Times New Roman" w:hAnsi="Times New Roman" w:cs="Times New Roman"/>
          <w:b/>
          <w:color w:val="333333"/>
          <w:sz w:val="28"/>
          <w:szCs w:val="28"/>
          <w:lang w:eastAsia="uk-UA"/>
        </w:rPr>
      </w:pPr>
      <w:r w:rsidRPr="00C251EC">
        <w:rPr>
          <w:rFonts w:ascii="Times New Roman" w:eastAsia="Times New Roman" w:hAnsi="Times New Roman" w:cs="Times New Roman"/>
          <w:b/>
          <w:color w:val="333333"/>
          <w:sz w:val="28"/>
          <w:szCs w:val="28"/>
          <w:lang w:eastAsia="uk-UA"/>
        </w:rPr>
        <w:t xml:space="preserve">Голова районної ради </w:t>
      </w:r>
      <w:r w:rsidR="00690B10" w:rsidRPr="00690B10">
        <w:rPr>
          <w:rFonts w:ascii="Times New Roman" w:eastAsia="Times New Roman" w:hAnsi="Times New Roman" w:cs="Times New Roman"/>
          <w:b/>
          <w:color w:val="333333"/>
          <w:sz w:val="28"/>
          <w:szCs w:val="28"/>
          <w:lang w:eastAsia="uk-UA"/>
        </w:rPr>
        <w:t xml:space="preserve">                                                        М. М. Срібняк</w:t>
      </w:r>
    </w:p>
    <w:p w:rsidR="00690B10" w:rsidRDefault="00690B10" w:rsidP="00C251EC">
      <w:pPr>
        <w:shd w:val="clear" w:color="auto" w:fill="FFFFFF"/>
        <w:spacing w:before="225" w:after="225" w:line="240" w:lineRule="auto"/>
        <w:rPr>
          <w:rFonts w:ascii="Times New Roman" w:eastAsia="Times New Roman" w:hAnsi="Times New Roman" w:cs="Times New Roman"/>
          <w:b/>
          <w:color w:val="333333"/>
          <w:sz w:val="28"/>
          <w:szCs w:val="28"/>
          <w:lang w:eastAsia="uk-UA"/>
        </w:rPr>
      </w:pPr>
    </w:p>
    <w:p w:rsidR="00690B10" w:rsidRDefault="00690B10" w:rsidP="00C251EC">
      <w:pPr>
        <w:shd w:val="clear" w:color="auto" w:fill="FFFFFF"/>
        <w:spacing w:before="225" w:after="225" w:line="240" w:lineRule="auto"/>
        <w:rPr>
          <w:rFonts w:ascii="Times New Roman" w:eastAsia="Times New Roman" w:hAnsi="Times New Roman" w:cs="Times New Roman"/>
          <w:b/>
          <w:color w:val="333333"/>
          <w:sz w:val="28"/>
          <w:szCs w:val="28"/>
          <w:lang w:eastAsia="uk-UA"/>
        </w:rPr>
      </w:pPr>
    </w:p>
    <w:p w:rsidR="00690B10" w:rsidRDefault="00690B10" w:rsidP="00C251EC">
      <w:pPr>
        <w:shd w:val="clear" w:color="auto" w:fill="FFFFFF"/>
        <w:spacing w:before="225" w:after="225" w:line="240" w:lineRule="auto"/>
        <w:rPr>
          <w:rFonts w:ascii="Times New Roman" w:eastAsia="Times New Roman" w:hAnsi="Times New Roman" w:cs="Times New Roman"/>
          <w:b/>
          <w:color w:val="333333"/>
          <w:sz w:val="28"/>
          <w:szCs w:val="28"/>
          <w:lang w:eastAsia="uk-UA"/>
        </w:rPr>
      </w:pPr>
    </w:p>
    <w:p w:rsidR="00690B10" w:rsidRDefault="00690B10" w:rsidP="00C251EC">
      <w:pPr>
        <w:shd w:val="clear" w:color="auto" w:fill="FFFFFF"/>
        <w:spacing w:before="225" w:after="225" w:line="240" w:lineRule="auto"/>
        <w:rPr>
          <w:rFonts w:ascii="Times New Roman" w:eastAsia="Times New Roman" w:hAnsi="Times New Roman" w:cs="Times New Roman"/>
          <w:b/>
          <w:color w:val="333333"/>
          <w:sz w:val="28"/>
          <w:szCs w:val="28"/>
          <w:lang w:eastAsia="uk-UA"/>
        </w:rPr>
      </w:pPr>
    </w:p>
    <w:p w:rsidR="00690B10" w:rsidRDefault="00690B10" w:rsidP="00C251EC">
      <w:pPr>
        <w:shd w:val="clear" w:color="auto" w:fill="FFFFFF"/>
        <w:spacing w:before="225" w:after="225" w:line="240" w:lineRule="auto"/>
        <w:rPr>
          <w:rFonts w:ascii="Times New Roman" w:eastAsia="Times New Roman" w:hAnsi="Times New Roman" w:cs="Times New Roman"/>
          <w:b/>
          <w:color w:val="333333"/>
          <w:sz w:val="28"/>
          <w:szCs w:val="28"/>
          <w:lang w:eastAsia="uk-UA"/>
        </w:rPr>
      </w:pPr>
    </w:p>
    <w:p w:rsidR="00690B10" w:rsidRDefault="00690B10" w:rsidP="00C251EC">
      <w:pPr>
        <w:shd w:val="clear" w:color="auto" w:fill="FFFFFF"/>
        <w:spacing w:before="225" w:after="225" w:line="240" w:lineRule="auto"/>
        <w:rPr>
          <w:rFonts w:ascii="Times New Roman" w:eastAsia="Times New Roman" w:hAnsi="Times New Roman" w:cs="Times New Roman"/>
          <w:b/>
          <w:color w:val="333333"/>
          <w:sz w:val="28"/>
          <w:szCs w:val="28"/>
          <w:lang w:eastAsia="uk-UA"/>
        </w:rPr>
      </w:pPr>
    </w:p>
    <w:p w:rsidR="00D13F3C" w:rsidRDefault="00D13F3C" w:rsidP="00C251EC">
      <w:pPr>
        <w:shd w:val="clear" w:color="auto" w:fill="FFFFFF"/>
        <w:spacing w:before="225" w:after="225" w:line="240" w:lineRule="auto"/>
        <w:rPr>
          <w:rFonts w:ascii="Times New Roman" w:eastAsia="Times New Roman" w:hAnsi="Times New Roman" w:cs="Times New Roman"/>
          <w:b/>
          <w:color w:val="333333"/>
          <w:sz w:val="28"/>
          <w:szCs w:val="28"/>
          <w:lang w:eastAsia="uk-UA"/>
        </w:rPr>
      </w:pPr>
    </w:p>
    <w:p w:rsidR="00D13F3C" w:rsidRDefault="00D13F3C" w:rsidP="00C251EC">
      <w:pPr>
        <w:shd w:val="clear" w:color="auto" w:fill="FFFFFF"/>
        <w:spacing w:before="225" w:after="225" w:line="240" w:lineRule="auto"/>
        <w:rPr>
          <w:rFonts w:ascii="Times New Roman" w:eastAsia="Times New Roman" w:hAnsi="Times New Roman" w:cs="Times New Roman"/>
          <w:b/>
          <w:color w:val="333333"/>
          <w:sz w:val="28"/>
          <w:szCs w:val="28"/>
          <w:lang w:eastAsia="uk-UA"/>
        </w:rPr>
      </w:pPr>
    </w:p>
    <w:p w:rsidR="00D13F3C" w:rsidRDefault="00D13F3C" w:rsidP="00C251EC">
      <w:pPr>
        <w:shd w:val="clear" w:color="auto" w:fill="FFFFFF"/>
        <w:spacing w:before="225" w:after="225" w:line="240" w:lineRule="auto"/>
        <w:rPr>
          <w:rFonts w:ascii="Times New Roman" w:eastAsia="Times New Roman" w:hAnsi="Times New Roman" w:cs="Times New Roman"/>
          <w:b/>
          <w:color w:val="333333"/>
          <w:sz w:val="28"/>
          <w:szCs w:val="28"/>
          <w:lang w:eastAsia="uk-UA"/>
        </w:rPr>
      </w:pPr>
    </w:p>
    <w:p w:rsidR="00D13F3C" w:rsidRDefault="00D13F3C" w:rsidP="00C251EC">
      <w:pPr>
        <w:shd w:val="clear" w:color="auto" w:fill="FFFFFF"/>
        <w:spacing w:before="225" w:after="225" w:line="240" w:lineRule="auto"/>
        <w:rPr>
          <w:rFonts w:ascii="Times New Roman" w:eastAsia="Times New Roman" w:hAnsi="Times New Roman" w:cs="Times New Roman"/>
          <w:b/>
          <w:color w:val="333333"/>
          <w:sz w:val="28"/>
          <w:szCs w:val="28"/>
          <w:lang w:eastAsia="uk-UA"/>
        </w:rPr>
      </w:pPr>
    </w:p>
    <w:p w:rsidR="000772E0" w:rsidRPr="00C251EC" w:rsidRDefault="000772E0" w:rsidP="00C251EC">
      <w:pPr>
        <w:shd w:val="clear" w:color="auto" w:fill="FFFFFF"/>
        <w:spacing w:before="225" w:after="225" w:line="240" w:lineRule="auto"/>
        <w:rPr>
          <w:rFonts w:ascii="Times New Roman" w:eastAsia="Times New Roman" w:hAnsi="Times New Roman" w:cs="Times New Roman"/>
          <w:b/>
          <w:color w:val="333333"/>
          <w:sz w:val="28"/>
          <w:szCs w:val="28"/>
          <w:lang w:eastAsia="uk-UA"/>
        </w:rPr>
      </w:pPr>
    </w:p>
    <w:p w:rsidR="00C251EC" w:rsidRPr="00C251EC" w:rsidRDefault="00C251EC" w:rsidP="00C251EC">
      <w:pPr>
        <w:shd w:val="clear" w:color="auto" w:fill="FFFFFF"/>
        <w:spacing w:before="225" w:after="225" w:line="240" w:lineRule="auto"/>
        <w:jc w:val="right"/>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П Р О Е К Т</w:t>
      </w:r>
      <w:r w:rsidRPr="00C251EC">
        <w:rPr>
          <w:rFonts w:ascii="Times New Roman" w:eastAsia="Times New Roman" w:hAnsi="Times New Roman" w:cs="Times New Roman"/>
          <w:color w:val="333333"/>
          <w:sz w:val="28"/>
          <w:szCs w:val="28"/>
          <w:lang w:eastAsia="uk-UA"/>
        </w:rPr>
        <w:br/>
        <w:t>ЗАТВЕРДЖЕНО</w:t>
      </w:r>
      <w:r w:rsidRPr="00C251EC">
        <w:rPr>
          <w:rFonts w:ascii="Times New Roman" w:eastAsia="Times New Roman" w:hAnsi="Times New Roman" w:cs="Times New Roman"/>
          <w:color w:val="333333"/>
          <w:sz w:val="28"/>
          <w:szCs w:val="28"/>
          <w:lang w:eastAsia="uk-UA"/>
        </w:rPr>
        <w:br/>
        <w:t>Рішенням___сесії ___ скликання</w:t>
      </w:r>
      <w:r w:rsidRPr="00C251EC">
        <w:rPr>
          <w:rFonts w:ascii="Times New Roman" w:eastAsia="Times New Roman" w:hAnsi="Times New Roman" w:cs="Times New Roman"/>
          <w:color w:val="333333"/>
          <w:sz w:val="28"/>
          <w:szCs w:val="28"/>
          <w:lang w:eastAsia="uk-UA"/>
        </w:rPr>
        <w:br/>
      </w:r>
      <w:r w:rsidR="00690B10">
        <w:rPr>
          <w:rFonts w:ascii="Times New Roman" w:eastAsia="Times New Roman" w:hAnsi="Times New Roman" w:cs="Times New Roman"/>
          <w:color w:val="333333"/>
          <w:sz w:val="28"/>
          <w:szCs w:val="28"/>
          <w:lang w:eastAsia="uk-UA"/>
        </w:rPr>
        <w:t>Калу</w:t>
      </w:r>
      <w:r w:rsidRPr="00C251EC">
        <w:rPr>
          <w:rFonts w:ascii="Times New Roman" w:eastAsia="Times New Roman" w:hAnsi="Times New Roman" w:cs="Times New Roman"/>
          <w:color w:val="333333"/>
          <w:sz w:val="28"/>
          <w:szCs w:val="28"/>
          <w:lang w:eastAsia="uk-UA"/>
        </w:rPr>
        <w:t>ської районної ради</w:t>
      </w:r>
      <w:r w:rsidRPr="00C251EC">
        <w:rPr>
          <w:rFonts w:ascii="Times New Roman" w:eastAsia="Times New Roman" w:hAnsi="Times New Roman" w:cs="Times New Roman"/>
          <w:color w:val="333333"/>
          <w:sz w:val="28"/>
          <w:szCs w:val="28"/>
          <w:lang w:eastAsia="uk-UA"/>
        </w:rPr>
        <w:br/>
        <w:t>№___від___________201</w:t>
      </w:r>
      <w:r w:rsidR="00690B10">
        <w:rPr>
          <w:rFonts w:ascii="Times New Roman" w:eastAsia="Times New Roman" w:hAnsi="Times New Roman" w:cs="Times New Roman"/>
          <w:color w:val="333333"/>
          <w:sz w:val="28"/>
          <w:szCs w:val="28"/>
          <w:lang w:eastAsia="uk-UA"/>
        </w:rPr>
        <w:t>8</w:t>
      </w:r>
    </w:p>
    <w:p w:rsidR="00F21988" w:rsidRDefault="00C251EC" w:rsidP="00690B10">
      <w:pPr>
        <w:shd w:val="clear" w:color="auto" w:fill="FFFFFF"/>
        <w:spacing w:before="225" w:after="225" w:line="240" w:lineRule="auto"/>
        <w:jc w:val="center"/>
        <w:rPr>
          <w:rFonts w:ascii="Times New Roman" w:eastAsia="Times New Roman" w:hAnsi="Times New Roman" w:cs="Times New Roman"/>
          <w:b/>
          <w:color w:val="333333"/>
          <w:sz w:val="28"/>
          <w:szCs w:val="28"/>
          <w:lang w:eastAsia="uk-UA"/>
        </w:rPr>
      </w:pPr>
      <w:r w:rsidRPr="00C251EC">
        <w:rPr>
          <w:rFonts w:ascii="Times New Roman" w:eastAsia="Times New Roman" w:hAnsi="Times New Roman" w:cs="Times New Roman"/>
          <w:b/>
          <w:color w:val="333333"/>
          <w:sz w:val="28"/>
          <w:szCs w:val="28"/>
          <w:lang w:eastAsia="uk-UA"/>
        </w:rPr>
        <w:t>Тимчасовий порядок</w:t>
      </w:r>
      <w:r w:rsidR="00F21988">
        <w:rPr>
          <w:rFonts w:ascii="Times New Roman" w:eastAsia="Times New Roman" w:hAnsi="Times New Roman" w:cs="Times New Roman"/>
          <w:b/>
          <w:color w:val="333333"/>
          <w:sz w:val="28"/>
          <w:szCs w:val="28"/>
          <w:lang w:eastAsia="uk-UA"/>
        </w:rPr>
        <w:t xml:space="preserve"> </w:t>
      </w:r>
    </w:p>
    <w:p w:rsidR="00C251EC" w:rsidRPr="00C251EC" w:rsidRDefault="00C251EC" w:rsidP="00690B10">
      <w:pPr>
        <w:shd w:val="clear" w:color="auto" w:fill="FFFFFF"/>
        <w:spacing w:before="225" w:after="225" w:line="240" w:lineRule="auto"/>
        <w:jc w:val="center"/>
        <w:rPr>
          <w:rFonts w:ascii="Times New Roman" w:eastAsia="Times New Roman" w:hAnsi="Times New Roman" w:cs="Times New Roman"/>
          <w:b/>
          <w:color w:val="333333"/>
          <w:sz w:val="28"/>
          <w:szCs w:val="28"/>
          <w:lang w:eastAsia="uk-UA"/>
        </w:rPr>
      </w:pPr>
      <w:r w:rsidRPr="00C251EC">
        <w:rPr>
          <w:rFonts w:ascii="Times New Roman" w:eastAsia="Times New Roman" w:hAnsi="Times New Roman" w:cs="Times New Roman"/>
          <w:b/>
          <w:color w:val="333333"/>
          <w:sz w:val="28"/>
          <w:szCs w:val="28"/>
          <w:lang w:eastAsia="uk-UA"/>
        </w:rPr>
        <w:t xml:space="preserve">видалення дерев, кущів та інших зелених насаджень за межами населених пунктів на території </w:t>
      </w:r>
      <w:r w:rsidR="00690B10">
        <w:rPr>
          <w:rFonts w:ascii="Times New Roman" w:eastAsia="Times New Roman" w:hAnsi="Times New Roman" w:cs="Times New Roman"/>
          <w:b/>
          <w:color w:val="333333"/>
          <w:sz w:val="28"/>
          <w:szCs w:val="28"/>
          <w:lang w:eastAsia="uk-UA"/>
        </w:rPr>
        <w:t>Калу</w:t>
      </w:r>
      <w:r w:rsidRPr="00C251EC">
        <w:rPr>
          <w:rFonts w:ascii="Times New Roman" w:eastAsia="Times New Roman" w:hAnsi="Times New Roman" w:cs="Times New Roman"/>
          <w:b/>
          <w:color w:val="333333"/>
          <w:sz w:val="28"/>
          <w:szCs w:val="28"/>
          <w:lang w:eastAsia="uk-UA"/>
        </w:rPr>
        <w:t>ського району</w:t>
      </w:r>
    </w:p>
    <w:p w:rsidR="00690B10"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 xml:space="preserve">І. Тимчасовий порядок видалення дерев, кущів та інших зелених насаджень за межами населених пунктів на території </w:t>
      </w:r>
      <w:r w:rsidR="00F21988">
        <w:rPr>
          <w:rFonts w:ascii="Times New Roman" w:eastAsia="Times New Roman" w:hAnsi="Times New Roman" w:cs="Times New Roman"/>
          <w:color w:val="333333"/>
          <w:sz w:val="28"/>
          <w:szCs w:val="28"/>
          <w:lang w:eastAsia="uk-UA"/>
        </w:rPr>
        <w:t>Калу</w:t>
      </w:r>
      <w:r w:rsidRPr="00C251EC">
        <w:rPr>
          <w:rFonts w:ascii="Times New Roman" w:eastAsia="Times New Roman" w:hAnsi="Times New Roman" w:cs="Times New Roman"/>
          <w:color w:val="333333"/>
          <w:sz w:val="28"/>
          <w:szCs w:val="28"/>
          <w:lang w:eastAsia="uk-UA"/>
        </w:rPr>
        <w:t xml:space="preserve">ського району (надалі – Порядок) визначає процедуру видалення дерев, кущів та інших зелених насаджень (далі – зелені насадження) за межами населених пунктів на території </w:t>
      </w:r>
      <w:r w:rsidR="00690B10">
        <w:rPr>
          <w:rFonts w:ascii="Times New Roman" w:eastAsia="Times New Roman" w:hAnsi="Times New Roman" w:cs="Times New Roman"/>
          <w:color w:val="333333"/>
          <w:sz w:val="28"/>
          <w:szCs w:val="28"/>
          <w:lang w:eastAsia="uk-UA"/>
        </w:rPr>
        <w:t>Калу</w:t>
      </w:r>
      <w:r w:rsidRPr="00C251EC">
        <w:rPr>
          <w:rFonts w:ascii="Times New Roman" w:eastAsia="Times New Roman" w:hAnsi="Times New Roman" w:cs="Times New Roman"/>
          <w:color w:val="333333"/>
          <w:sz w:val="28"/>
          <w:szCs w:val="28"/>
          <w:lang w:eastAsia="uk-UA"/>
        </w:rPr>
        <w:t>ського району.</w:t>
      </w:r>
    </w:p>
    <w:p w:rsidR="00690B10"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ІІ. Видалення зелених насаджень здійснюється у разі:</w:t>
      </w:r>
    </w:p>
    <w:p w:rsidR="00690B10"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1) будівництва (нового будівництва, реконструкції, реставрації, капітального ремонту) житлових будинків, об'єктів інженерно-транспортної та соціальної інфраструктури, благоустрою та інших об'єктів будівництва, що споруджуються за рахунок коштів державного чи місцевого бюджету;</w:t>
      </w:r>
    </w:p>
    <w:p w:rsidR="00690B10"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2) знесення аварійних, сухостійних і фаутних дерев, а також самосійних і порослевих дерев з діаметром кореневої шийки не більш як 5 сантиметрів;</w:t>
      </w:r>
    </w:p>
    <w:p w:rsidR="00690B10"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3) ліквідації аварійної ситуації на інженерних мережах за межами населе</w:t>
      </w:r>
      <w:r w:rsidR="00F21988">
        <w:rPr>
          <w:rFonts w:ascii="Times New Roman" w:eastAsia="Times New Roman" w:hAnsi="Times New Roman" w:cs="Times New Roman"/>
          <w:color w:val="333333"/>
          <w:sz w:val="28"/>
          <w:szCs w:val="28"/>
          <w:lang w:eastAsia="uk-UA"/>
        </w:rPr>
        <w:t>них пунктів на території Калу</w:t>
      </w:r>
      <w:r w:rsidRPr="00C251EC">
        <w:rPr>
          <w:rFonts w:ascii="Times New Roman" w:eastAsia="Times New Roman" w:hAnsi="Times New Roman" w:cs="Times New Roman"/>
          <w:color w:val="333333"/>
          <w:sz w:val="28"/>
          <w:szCs w:val="28"/>
          <w:lang w:eastAsia="uk-UA"/>
        </w:rPr>
        <w:t>ського району;</w:t>
      </w:r>
    </w:p>
    <w:p w:rsidR="00690B10"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4) проведення ремонтних та експлуатаційних робіт в охоронній зоні повітряних ліній електропередачі, на трансформаторній підстанції і розподільному пункті системи енергопостачання, мережі водо-, теплопостачання та водовідведення, телекомунікаційній і кабельній електромережі;</w:t>
      </w:r>
    </w:p>
    <w:p w:rsidR="00690B10"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5) досягнення деревами вікової межі;</w:t>
      </w:r>
    </w:p>
    <w:p w:rsidR="00690B10"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6) провадження господарської діяльності на території розсадників з вирощування декоративних дерев та кущів;</w:t>
      </w:r>
    </w:p>
    <w:p w:rsidR="00690B10"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7) запобігання виникнення надзвичайних ситуацій (подій), пов'язаних з забезпеченням безпечної життєдіяльності населення, в тому числі, безпеки дорожнього руху;</w:t>
      </w:r>
    </w:p>
    <w:p w:rsidR="00690B10"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8) відновлення світлового режиму в житловому приміщенні, що затіняється деревами;</w:t>
      </w:r>
    </w:p>
    <w:p w:rsidR="00690B10"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lastRenderedPageBreak/>
        <w:t>9) ліквідації наслідків стихійного лиха, аварійної та надзвичайної ситуації.</w:t>
      </w:r>
    </w:p>
    <w:p w:rsidR="00690B10" w:rsidRDefault="00C251EC" w:rsidP="00690B10">
      <w:pPr>
        <w:shd w:val="clear" w:color="auto" w:fill="FFFFFF"/>
        <w:spacing w:after="0"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 xml:space="preserve">ІІІ. Юридична чи фізична особа (далі - заявник) звертається до </w:t>
      </w:r>
      <w:r w:rsidR="00690B10">
        <w:rPr>
          <w:rFonts w:ascii="Times New Roman" w:eastAsia="Times New Roman" w:hAnsi="Times New Roman" w:cs="Times New Roman"/>
          <w:color w:val="333333"/>
          <w:sz w:val="28"/>
          <w:szCs w:val="28"/>
          <w:lang w:eastAsia="uk-UA"/>
        </w:rPr>
        <w:t>Калусь</w:t>
      </w:r>
      <w:r w:rsidRPr="00C251EC">
        <w:rPr>
          <w:rFonts w:ascii="Times New Roman" w:eastAsia="Times New Roman" w:hAnsi="Times New Roman" w:cs="Times New Roman"/>
          <w:color w:val="333333"/>
          <w:sz w:val="28"/>
          <w:szCs w:val="28"/>
          <w:lang w:eastAsia="uk-UA"/>
        </w:rPr>
        <w:t xml:space="preserve">кої районної державної адміністрації (надалі – Компетентний орган) з заявою про необхідність видалення зелених насаджень з </w:t>
      </w:r>
      <w:r w:rsidR="00690B10" w:rsidRPr="00C251EC">
        <w:rPr>
          <w:rFonts w:ascii="Times New Roman" w:eastAsia="Times New Roman" w:hAnsi="Times New Roman" w:cs="Times New Roman"/>
          <w:color w:val="333333"/>
          <w:sz w:val="28"/>
          <w:szCs w:val="28"/>
          <w:lang w:eastAsia="uk-UA"/>
        </w:rPr>
        <w:t>обґрунтуванням</w:t>
      </w:r>
      <w:r w:rsidRPr="00C251EC">
        <w:rPr>
          <w:rFonts w:ascii="Times New Roman" w:eastAsia="Times New Roman" w:hAnsi="Times New Roman" w:cs="Times New Roman"/>
          <w:color w:val="333333"/>
          <w:sz w:val="28"/>
          <w:szCs w:val="28"/>
          <w:lang w:eastAsia="uk-UA"/>
        </w:rPr>
        <w:t xml:space="preserve"> причин видалення. </w:t>
      </w:r>
    </w:p>
    <w:p w:rsidR="00690B10" w:rsidRDefault="00C251EC" w:rsidP="00690B10">
      <w:pPr>
        <w:shd w:val="clear" w:color="auto" w:fill="FFFFFF"/>
        <w:spacing w:after="0"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Розпорядженням голови районної державної адміністрації затверджується склад робочої комісії по обстеженню зелених насаджень (надалі – Комісія).</w:t>
      </w:r>
    </w:p>
    <w:p w:rsidR="00791423" w:rsidRDefault="00690B10"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 xml:space="preserve"> </w:t>
      </w:r>
      <w:r w:rsidR="00C251EC" w:rsidRPr="00C251EC">
        <w:rPr>
          <w:rFonts w:ascii="Times New Roman" w:eastAsia="Times New Roman" w:hAnsi="Times New Roman" w:cs="Times New Roman"/>
          <w:color w:val="333333"/>
          <w:sz w:val="28"/>
          <w:szCs w:val="28"/>
          <w:lang w:eastAsia="uk-UA"/>
        </w:rPr>
        <w:t>ІV. До складу Комісії включаються представники Компетентного органу</w:t>
      </w:r>
      <w:r w:rsidR="00791423">
        <w:rPr>
          <w:rFonts w:ascii="Times New Roman" w:eastAsia="Times New Roman" w:hAnsi="Times New Roman" w:cs="Times New Roman"/>
          <w:color w:val="333333"/>
          <w:sz w:val="28"/>
          <w:szCs w:val="28"/>
          <w:lang w:eastAsia="uk-UA"/>
        </w:rPr>
        <w:t xml:space="preserve"> (в т.ч.</w:t>
      </w:r>
      <w:r w:rsidR="00791423" w:rsidRPr="00791423">
        <w:rPr>
          <w:rFonts w:ascii="Times New Roman" w:eastAsia="Times New Roman" w:hAnsi="Times New Roman" w:cs="Times New Roman"/>
          <w:color w:val="333333"/>
          <w:sz w:val="28"/>
          <w:szCs w:val="28"/>
          <w:lang w:eastAsia="uk-UA"/>
        </w:rPr>
        <w:t xml:space="preserve"> </w:t>
      </w:r>
      <w:r w:rsidR="00791423">
        <w:rPr>
          <w:rFonts w:ascii="Times New Roman" w:eastAsia="Times New Roman" w:hAnsi="Times New Roman" w:cs="Times New Roman"/>
          <w:color w:val="333333"/>
          <w:sz w:val="28"/>
          <w:szCs w:val="28"/>
          <w:lang w:eastAsia="uk-UA"/>
        </w:rPr>
        <w:t>керівника (представника) структурного підрозділу райдержадміністрації що відповідає за охорону довкілля)</w:t>
      </w:r>
      <w:r w:rsidR="00C251EC" w:rsidRPr="00C251EC">
        <w:rPr>
          <w:rFonts w:ascii="Times New Roman" w:eastAsia="Times New Roman" w:hAnsi="Times New Roman" w:cs="Times New Roman"/>
          <w:color w:val="333333"/>
          <w:sz w:val="28"/>
          <w:szCs w:val="28"/>
          <w:lang w:eastAsia="uk-UA"/>
        </w:rPr>
        <w:t xml:space="preserve">, заявника, власника земельної ділянки (користувача), </w:t>
      </w:r>
      <w:r w:rsidR="00F21988">
        <w:rPr>
          <w:rFonts w:ascii="Times New Roman" w:eastAsia="Times New Roman" w:hAnsi="Times New Roman" w:cs="Times New Roman"/>
          <w:color w:val="333333"/>
          <w:sz w:val="28"/>
          <w:szCs w:val="28"/>
          <w:lang w:eastAsia="uk-UA"/>
        </w:rPr>
        <w:t xml:space="preserve">представника державного </w:t>
      </w:r>
      <w:r w:rsidR="00C251EC" w:rsidRPr="00C251EC">
        <w:rPr>
          <w:rFonts w:ascii="Times New Roman" w:eastAsia="Times New Roman" w:hAnsi="Times New Roman" w:cs="Times New Roman"/>
          <w:color w:val="333333"/>
          <w:sz w:val="28"/>
          <w:szCs w:val="28"/>
          <w:lang w:eastAsia="uk-UA"/>
        </w:rPr>
        <w:t xml:space="preserve">лісового господарства (за згодою), </w:t>
      </w:r>
      <w:r w:rsidR="00791423">
        <w:rPr>
          <w:rFonts w:ascii="Times New Roman" w:eastAsia="Times New Roman" w:hAnsi="Times New Roman" w:cs="Times New Roman"/>
          <w:color w:val="333333"/>
          <w:sz w:val="28"/>
          <w:szCs w:val="28"/>
          <w:lang w:eastAsia="uk-UA"/>
        </w:rPr>
        <w:t xml:space="preserve">Депутата (представника) районної ради(за згодою), </w:t>
      </w:r>
      <w:r w:rsidR="00F21988">
        <w:rPr>
          <w:rFonts w:ascii="Times New Roman" w:eastAsia="Times New Roman" w:hAnsi="Times New Roman" w:cs="Times New Roman"/>
          <w:color w:val="333333"/>
          <w:sz w:val="28"/>
          <w:szCs w:val="28"/>
          <w:lang w:eastAsia="uk-UA"/>
        </w:rPr>
        <w:t xml:space="preserve">представника </w:t>
      </w:r>
      <w:r w:rsidR="00C251EC" w:rsidRPr="00C251EC">
        <w:rPr>
          <w:rFonts w:ascii="Times New Roman" w:eastAsia="Times New Roman" w:hAnsi="Times New Roman" w:cs="Times New Roman"/>
          <w:color w:val="333333"/>
          <w:sz w:val="28"/>
          <w:szCs w:val="28"/>
          <w:lang w:eastAsia="uk-UA"/>
        </w:rPr>
        <w:t xml:space="preserve">Держекоінспекції у </w:t>
      </w:r>
      <w:r w:rsidR="00BA4A9B">
        <w:rPr>
          <w:rFonts w:ascii="Times New Roman" w:eastAsia="Times New Roman" w:hAnsi="Times New Roman" w:cs="Times New Roman"/>
          <w:color w:val="333333"/>
          <w:sz w:val="28"/>
          <w:szCs w:val="28"/>
          <w:lang w:eastAsia="uk-UA"/>
        </w:rPr>
        <w:t xml:space="preserve">Івано-Франківській </w:t>
      </w:r>
      <w:r w:rsidR="00C251EC" w:rsidRPr="00C251EC">
        <w:rPr>
          <w:rFonts w:ascii="Times New Roman" w:eastAsia="Times New Roman" w:hAnsi="Times New Roman" w:cs="Times New Roman"/>
          <w:color w:val="333333"/>
          <w:sz w:val="28"/>
          <w:szCs w:val="28"/>
          <w:lang w:eastAsia="uk-UA"/>
        </w:rPr>
        <w:t>області (за згодою), інших зацікавлених організацій (за згодою), відповідних сільських рад, в залежності від місця розташування зелених насаджень (за згодою).</w:t>
      </w:r>
    </w:p>
    <w:p w:rsidR="00791423"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Дата комісійного обстеження місць видалення зелених насаджень визначається головою Комісії та встановлюється не пізніше ніж на 10-й робочий день від дати подачі заяви про видалення зелених насаджень. Комісія визначає стан зелених насаджень, розташованих на земельній ділянці та складає акт обстеження зелених насаджень (надалі – Акт), що підлягають вида</w:t>
      </w:r>
      <w:r w:rsidR="00F21988">
        <w:rPr>
          <w:rFonts w:ascii="Times New Roman" w:eastAsia="Times New Roman" w:hAnsi="Times New Roman" w:cs="Times New Roman"/>
          <w:color w:val="333333"/>
          <w:sz w:val="28"/>
          <w:szCs w:val="28"/>
          <w:lang w:eastAsia="uk-UA"/>
        </w:rPr>
        <w:t>-</w:t>
      </w:r>
      <w:r w:rsidRPr="00C251EC">
        <w:rPr>
          <w:rFonts w:ascii="Times New Roman" w:eastAsia="Times New Roman" w:hAnsi="Times New Roman" w:cs="Times New Roman"/>
          <w:color w:val="333333"/>
          <w:sz w:val="28"/>
          <w:szCs w:val="28"/>
          <w:lang w:eastAsia="uk-UA"/>
        </w:rPr>
        <w:t>ленню за формою, що затверджена наказом Мінрегіона від 12.05.2009 № 127 «Про затвердження Методики визначення відновної вартості зелених насаджень».</w:t>
      </w:r>
      <w:r w:rsidR="00791423">
        <w:rPr>
          <w:rFonts w:ascii="Times New Roman" w:eastAsia="Times New Roman" w:hAnsi="Times New Roman" w:cs="Times New Roman"/>
          <w:color w:val="333333"/>
          <w:sz w:val="28"/>
          <w:szCs w:val="28"/>
          <w:lang w:eastAsia="uk-UA"/>
        </w:rPr>
        <w:t xml:space="preserve"> </w:t>
      </w:r>
      <w:r w:rsidRPr="00C251EC">
        <w:rPr>
          <w:rFonts w:ascii="Times New Roman" w:eastAsia="Times New Roman" w:hAnsi="Times New Roman" w:cs="Times New Roman"/>
          <w:color w:val="333333"/>
          <w:sz w:val="28"/>
          <w:szCs w:val="28"/>
          <w:lang w:eastAsia="uk-UA"/>
        </w:rPr>
        <w:t>Кількість примірників Актів відповідає кількості сторін (організації, установи, представник заявника тощо), залучених до проведення обстеження.</w:t>
      </w:r>
    </w:p>
    <w:p w:rsidR="00534084"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V. Голова Комісії в п'ятиденний термін від дати складання</w:t>
      </w:r>
      <w:r w:rsidR="00534084">
        <w:rPr>
          <w:rFonts w:ascii="Times New Roman" w:eastAsia="Times New Roman" w:hAnsi="Times New Roman" w:cs="Times New Roman"/>
          <w:color w:val="333333"/>
          <w:sz w:val="28"/>
          <w:szCs w:val="28"/>
          <w:lang w:eastAsia="uk-UA"/>
        </w:rPr>
        <w:t>(подання)</w:t>
      </w:r>
      <w:r w:rsidRPr="00C251EC">
        <w:rPr>
          <w:rFonts w:ascii="Times New Roman" w:eastAsia="Times New Roman" w:hAnsi="Times New Roman" w:cs="Times New Roman"/>
          <w:color w:val="333333"/>
          <w:sz w:val="28"/>
          <w:szCs w:val="28"/>
          <w:lang w:eastAsia="uk-UA"/>
        </w:rPr>
        <w:t xml:space="preserve"> Акту </w:t>
      </w:r>
      <w:r w:rsidR="00534084">
        <w:rPr>
          <w:rFonts w:ascii="Times New Roman" w:eastAsia="Times New Roman" w:hAnsi="Times New Roman" w:cs="Times New Roman"/>
          <w:color w:val="333333"/>
          <w:sz w:val="28"/>
          <w:szCs w:val="28"/>
          <w:lang w:eastAsia="uk-UA"/>
        </w:rPr>
        <w:t>розглядає матеріали та видає Ордер ( дозві</w:t>
      </w:r>
      <w:r w:rsidRPr="00C251EC">
        <w:rPr>
          <w:rFonts w:ascii="Times New Roman" w:eastAsia="Times New Roman" w:hAnsi="Times New Roman" w:cs="Times New Roman"/>
          <w:color w:val="333333"/>
          <w:sz w:val="28"/>
          <w:szCs w:val="28"/>
          <w:lang w:eastAsia="uk-UA"/>
        </w:rPr>
        <w:t>л</w:t>
      </w:r>
      <w:r w:rsidR="00534084">
        <w:rPr>
          <w:rFonts w:ascii="Times New Roman" w:eastAsia="Times New Roman" w:hAnsi="Times New Roman" w:cs="Times New Roman"/>
          <w:color w:val="333333"/>
          <w:sz w:val="28"/>
          <w:szCs w:val="28"/>
          <w:lang w:eastAsia="uk-UA"/>
        </w:rPr>
        <w:t>)</w:t>
      </w:r>
      <w:r w:rsidRPr="00C251EC">
        <w:rPr>
          <w:rFonts w:ascii="Times New Roman" w:eastAsia="Times New Roman" w:hAnsi="Times New Roman" w:cs="Times New Roman"/>
          <w:color w:val="333333"/>
          <w:sz w:val="28"/>
          <w:szCs w:val="28"/>
          <w:lang w:eastAsia="uk-UA"/>
        </w:rPr>
        <w:t xml:space="preserve"> на видалення зелених насаджень, в якому зазначаються дані про кількість зелених нас</w:t>
      </w:r>
      <w:r w:rsidR="00534084">
        <w:rPr>
          <w:rFonts w:ascii="Times New Roman" w:eastAsia="Times New Roman" w:hAnsi="Times New Roman" w:cs="Times New Roman"/>
          <w:color w:val="333333"/>
          <w:sz w:val="28"/>
          <w:szCs w:val="28"/>
          <w:lang w:eastAsia="uk-UA"/>
        </w:rPr>
        <w:t>аджень, що підлягають видаленню та терміни виконання робіт.</w:t>
      </w:r>
    </w:p>
    <w:p w:rsidR="00534084"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VI. Підставою для проведення робіт по видаленню зелених насаджень за межами населених пунктів є Ордер за формою, що затверджена наказом Мінрегіона від 12.05.2009 № 127 «Про затвердження Методики визначення відновної вартості зелених насаджень» (крім випадків, передбачених пунктами 12,13 цього Порядку).</w:t>
      </w:r>
    </w:p>
    <w:p w:rsidR="00534084"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 xml:space="preserve">VIII. Для нормальної експлуатації ліній зв'язку й електропередач видалення зелених насаджень проводиться у відповідності до Правил охорони електричних мереж, затверджених постановою Кабінету Міністрів України від 04.03.1997 № 209 та Правил охорони ліній електрозв'язку, затверджених постановою Кабінету Міністрів України від 29.01.1996 № 135. При цьому видаленню підлягають одночасно усі або декілька сусідніх рядів дерев, крони </w:t>
      </w:r>
      <w:r w:rsidRPr="00C251EC">
        <w:rPr>
          <w:rFonts w:ascii="Times New Roman" w:eastAsia="Times New Roman" w:hAnsi="Times New Roman" w:cs="Times New Roman"/>
          <w:color w:val="333333"/>
          <w:sz w:val="28"/>
          <w:szCs w:val="28"/>
          <w:lang w:eastAsia="uk-UA"/>
        </w:rPr>
        <w:lastRenderedPageBreak/>
        <w:t>яких розташовані поблизу проводів, з обов'язковим прибиранням залишків порубки за рахунок організації, що проводить видалення.</w:t>
      </w:r>
    </w:p>
    <w:p w:rsidR="00534084"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 xml:space="preserve">IX. У разі надання заявником копій вище перелічених документів, райдержадміністрація виписує заявнику </w:t>
      </w:r>
      <w:r w:rsidR="00534084">
        <w:rPr>
          <w:rFonts w:ascii="Times New Roman" w:eastAsia="Times New Roman" w:hAnsi="Times New Roman" w:cs="Times New Roman"/>
          <w:color w:val="333333"/>
          <w:sz w:val="28"/>
          <w:szCs w:val="28"/>
          <w:lang w:eastAsia="uk-UA"/>
        </w:rPr>
        <w:t>Ордер</w:t>
      </w:r>
      <w:r w:rsidRPr="00C251EC">
        <w:rPr>
          <w:rFonts w:ascii="Times New Roman" w:eastAsia="Times New Roman" w:hAnsi="Times New Roman" w:cs="Times New Roman"/>
          <w:color w:val="333333"/>
          <w:sz w:val="28"/>
          <w:szCs w:val="28"/>
          <w:lang w:eastAsia="uk-UA"/>
        </w:rPr>
        <w:t xml:space="preserve"> на видалення зелених насаджень </w:t>
      </w:r>
      <w:r w:rsidR="00534084">
        <w:rPr>
          <w:rFonts w:ascii="Times New Roman" w:eastAsia="Times New Roman" w:hAnsi="Times New Roman" w:cs="Times New Roman"/>
          <w:color w:val="333333"/>
          <w:sz w:val="28"/>
          <w:szCs w:val="28"/>
          <w:lang w:eastAsia="uk-UA"/>
        </w:rPr>
        <w:t>та</w:t>
      </w:r>
      <w:r w:rsidRPr="00C251EC">
        <w:rPr>
          <w:rFonts w:ascii="Times New Roman" w:eastAsia="Times New Roman" w:hAnsi="Times New Roman" w:cs="Times New Roman"/>
          <w:color w:val="333333"/>
          <w:sz w:val="28"/>
          <w:szCs w:val="28"/>
          <w:lang w:eastAsia="uk-UA"/>
        </w:rPr>
        <w:t xml:space="preserve"> організації-виконавцю надається копія Ордеру.</w:t>
      </w:r>
    </w:p>
    <w:p w:rsidR="00534084"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X. У разі виявлення в процесі виконання робіт недоліків, вони підлягають усуненню виконавцем робіт.</w:t>
      </w:r>
    </w:p>
    <w:p w:rsidR="00534084"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 xml:space="preserve">XI. Сплата відновної вартості зелених насаджень у випадках, передбачених пунктом </w:t>
      </w:r>
      <w:r w:rsidR="00534084">
        <w:rPr>
          <w:rFonts w:ascii="Times New Roman" w:eastAsia="Times New Roman" w:hAnsi="Times New Roman" w:cs="Times New Roman"/>
          <w:color w:val="333333"/>
          <w:sz w:val="28"/>
          <w:szCs w:val="28"/>
          <w:lang w:eastAsia="uk-UA"/>
        </w:rPr>
        <w:t>ІІ</w:t>
      </w:r>
      <w:r w:rsidRPr="00C251EC">
        <w:rPr>
          <w:rFonts w:ascii="Times New Roman" w:eastAsia="Times New Roman" w:hAnsi="Times New Roman" w:cs="Times New Roman"/>
          <w:color w:val="333333"/>
          <w:sz w:val="28"/>
          <w:szCs w:val="28"/>
          <w:lang w:eastAsia="uk-UA"/>
        </w:rPr>
        <w:t xml:space="preserve"> цього Порядку, не проводиться.</w:t>
      </w:r>
    </w:p>
    <w:p w:rsidR="00EE5A93" w:rsidRPr="00EE5A93" w:rsidRDefault="00C251EC" w:rsidP="00690B10">
      <w:pPr>
        <w:shd w:val="clear" w:color="auto" w:fill="FFFFFF"/>
        <w:spacing w:before="225" w:after="225" w:line="240" w:lineRule="auto"/>
        <w:ind w:firstLine="708"/>
        <w:jc w:val="both"/>
        <w:rPr>
          <w:rFonts w:ascii="Times New Roman" w:eastAsia="Times New Roman" w:hAnsi="Times New Roman" w:cs="Times New Roman"/>
          <w:color w:val="333333"/>
          <w:sz w:val="28"/>
          <w:szCs w:val="28"/>
          <w:u w:val="single"/>
          <w:lang w:eastAsia="uk-UA"/>
        </w:rPr>
      </w:pPr>
      <w:r w:rsidRPr="00C251EC">
        <w:rPr>
          <w:rFonts w:ascii="Times New Roman" w:eastAsia="Times New Roman" w:hAnsi="Times New Roman" w:cs="Times New Roman"/>
          <w:color w:val="333333"/>
          <w:sz w:val="28"/>
          <w:szCs w:val="28"/>
          <w:lang w:eastAsia="uk-UA"/>
        </w:rPr>
        <w:t xml:space="preserve">XII. </w:t>
      </w:r>
      <w:r w:rsidRPr="00C251EC">
        <w:rPr>
          <w:rFonts w:ascii="Times New Roman" w:eastAsia="Times New Roman" w:hAnsi="Times New Roman" w:cs="Times New Roman"/>
          <w:color w:val="333333"/>
          <w:sz w:val="28"/>
          <w:szCs w:val="28"/>
          <w:u w:val="single"/>
          <w:lang w:eastAsia="uk-UA"/>
        </w:rPr>
        <w:t>У процесі ліквідації наслідків стихійного лиха, аварійної та надзвичайної ситуації, а також у разі, коли стан зелених насаджень загрожує життю, здоров'ю громадян чи майну громадян та/або юридичних осіб, видалення зелених насаджень здійснюється негайно з подальшим оформленням акту обстеження відповідно до пункту 4 цього Порядку.</w:t>
      </w:r>
    </w:p>
    <w:p w:rsidR="00C63991" w:rsidRDefault="00C251EC" w:rsidP="00C63991">
      <w:pPr>
        <w:shd w:val="clear" w:color="auto" w:fill="FFFFFF"/>
        <w:spacing w:after="0"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 xml:space="preserve">XIII. Видалення зелених насаджень на території меморіальних комплексів та кладовищах, розташованих за межами населеного пункту, здійснюється </w:t>
      </w:r>
      <w:r w:rsidR="00C63991">
        <w:rPr>
          <w:rFonts w:ascii="Times New Roman" w:eastAsia="Times New Roman" w:hAnsi="Times New Roman" w:cs="Times New Roman"/>
          <w:color w:val="333333"/>
          <w:sz w:val="28"/>
          <w:szCs w:val="28"/>
          <w:lang w:eastAsia="uk-UA"/>
        </w:rPr>
        <w:t xml:space="preserve">виконавчими комітетами </w:t>
      </w:r>
      <w:r w:rsidRPr="00C251EC">
        <w:rPr>
          <w:rFonts w:ascii="Times New Roman" w:eastAsia="Times New Roman" w:hAnsi="Times New Roman" w:cs="Times New Roman"/>
          <w:color w:val="333333"/>
          <w:sz w:val="28"/>
          <w:szCs w:val="28"/>
          <w:lang w:eastAsia="uk-UA"/>
        </w:rPr>
        <w:t>сільських рад, на території яких розташовані так</w:t>
      </w:r>
      <w:r w:rsidR="00C63991">
        <w:rPr>
          <w:rFonts w:ascii="Times New Roman" w:eastAsia="Times New Roman" w:hAnsi="Times New Roman" w:cs="Times New Roman"/>
          <w:color w:val="333333"/>
          <w:sz w:val="28"/>
          <w:szCs w:val="28"/>
          <w:lang w:eastAsia="uk-UA"/>
        </w:rPr>
        <w:t>і</w:t>
      </w:r>
      <w:r w:rsidRPr="00C251EC">
        <w:rPr>
          <w:rFonts w:ascii="Times New Roman" w:eastAsia="Times New Roman" w:hAnsi="Times New Roman" w:cs="Times New Roman"/>
          <w:color w:val="333333"/>
          <w:sz w:val="28"/>
          <w:szCs w:val="28"/>
          <w:lang w:eastAsia="uk-UA"/>
        </w:rPr>
        <w:t xml:space="preserve"> об'єкти, на підставі </w:t>
      </w:r>
      <w:r w:rsidR="00C63991">
        <w:rPr>
          <w:rFonts w:ascii="Times New Roman" w:eastAsia="Times New Roman" w:hAnsi="Times New Roman" w:cs="Times New Roman"/>
          <w:color w:val="333333"/>
          <w:sz w:val="28"/>
          <w:szCs w:val="28"/>
          <w:lang w:eastAsia="uk-UA"/>
        </w:rPr>
        <w:t xml:space="preserve">Акту обстеження та Ордеру </w:t>
      </w:r>
      <w:r w:rsidRPr="00C251EC">
        <w:rPr>
          <w:rFonts w:ascii="Times New Roman" w:eastAsia="Times New Roman" w:hAnsi="Times New Roman" w:cs="Times New Roman"/>
          <w:color w:val="333333"/>
          <w:sz w:val="28"/>
          <w:szCs w:val="28"/>
          <w:lang w:eastAsia="uk-UA"/>
        </w:rPr>
        <w:t>без сплати їх відновної вартості.</w:t>
      </w:r>
    </w:p>
    <w:p w:rsidR="00C63991" w:rsidRDefault="00C63991" w:rsidP="00690B10">
      <w:pPr>
        <w:shd w:val="clear" w:color="auto" w:fill="FFFFFF"/>
        <w:spacing w:after="225" w:line="240" w:lineRule="auto"/>
        <w:ind w:firstLine="708"/>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Виконавчий комітет </w:t>
      </w:r>
      <w:r w:rsidR="00C251EC" w:rsidRPr="00C251EC">
        <w:rPr>
          <w:rFonts w:ascii="Times New Roman" w:eastAsia="Times New Roman" w:hAnsi="Times New Roman" w:cs="Times New Roman"/>
          <w:color w:val="333333"/>
          <w:sz w:val="28"/>
          <w:szCs w:val="28"/>
          <w:lang w:eastAsia="uk-UA"/>
        </w:rPr>
        <w:t>сільської ради укладає договір з виконавцем послуг про надання послуг з видалення зелених насаджень на території меморіальних комплексів та кладовищах, а також здійснює контроль за їх якісним проведенням.</w:t>
      </w:r>
    </w:p>
    <w:p w:rsidR="00C63991" w:rsidRDefault="00C251EC" w:rsidP="00690B10">
      <w:pPr>
        <w:shd w:val="clear" w:color="auto" w:fill="FFFFFF"/>
        <w:spacing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XIV. Видалення зелених насаджень на земельній ділянці, яка перебуває у приватній власності, та на присадибній ділянці здійснюється за рішенням власника (користувача) земельної ділянки без сплати їх відновної вартості.</w:t>
      </w:r>
    </w:p>
    <w:p w:rsidR="00C251EC" w:rsidRDefault="00C251EC" w:rsidP="00690B10">
      <w:pPr>
        <w:shd w:val="clear" w:color="auto" w:fill="FFFFFF"/>
        <w:spacing w:after="225" w:line="240" w:lineRule="auto"/>
        <w:ind w:firstLine="708"/>
        <w:jc w:val="both"/>
        <w:rPr>
          <w:rFonts w:ascii="Times New Roman" w:eastAsia="Times New Roman" w:hAnsi="Times New Roman" w:cs="Times New Roman"/>
          <w:color w:val="333333"/>
          <w:sz w:val="28"/>
          <w:szCs w:val="28"/>
          <w:lang w:eastAsia="uk-UA"/>
        </w:rPr>
      </w:pPr>
      <w:r w:rsidRPr="00C251EC">
        <w:rPr>
          <w:rFonts w:ascii="Times New Roman" w:eastAsia="Times New Roman" w:hAnsi="Times New Roman" w:cs="Times New Roman"/>
          <w:color w:val="333333"/>
          <w:sz w:val="28"/>
          <w:szCs w:val="28"/>
          <w:lang w:eastAsia="uk-UA"/>
        </w:rPr>
        <w:t>XV. За результатами виконаних заходів з проведення видалення зелених насаджень заявник надає до райдержадміністрації звіт щодо виконаних заходів з проведе</w:t>
      </w:r>
      <w:r w:rsidR="00C63991">
        <w:rPr>
          <w:rFonts w:ascii="Times New Roman" w:eastAsia="Times New Roman" w:hAnsi="Times New Roman" w:cs="Times New Roman"/>
          <w:color w:val="333333"/>
          <w:sz w:val="28"/>
          <w:szCs w:val="28"/>
          <w:lang w:eastAsia="uk-UA"/>
        </w:rPr>
        <w:t>ння видалення зелених насаджень.</w:t>
      </w:r>
    </w:p>
    <w:p w:rsidR="00C63991" w:rsidRDefault="00F21988" w:rsidP="00961556">
      <w:pPr>
        <w:shd w:val="clear" w:color="auto" w:fill="FFFFFF"/>
        <w:spacing w:after="0" w:line="240" w:lineRule="auto"/>
        <w:ind w:firstLine="708"/>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 </w:t>
      </w:r>
    </w:p>
    <w:p w:rsidR="00961556" w:rsidRDefault="00961556" w:rsidP="00961556">
      <w:pPr>
        <w:shd w:val="clear" w:color="auto" w:fill="FFFFFF"/>
        <w:spacing w:after="0" w:line="240" w:lineRule="auto"/>
        <w:ind w:firstLine="708"/>
        <w:jc w:val="both"/>
        <w:rPr>
          <w:rFonts w:ascii="Times New Roman" w:eastAsia="Times New Roman" w:hAnsi="Times New Roman" w:cs="Times New Roman"/>
          <w:color w:val="333333"/>
          <w:sz w:val="28"/>
          <w:szCs w:val="28"/>
          <w:lang w:eastAsia="uk-UA"/>
        </w:rPr>
      </w:pPr>
    </w:p>
    <w:p w:rsidR="00961556" w:rsidRDefault="00961556" w:rsidP="00961556">
      <w:pPr>
        <w:shd w:val="clear" w:color="auto" w:fill="FFFFFF"/>
        <w:spacing w:after="0" w:line="240" w:lineRule="auto"/>
        <w:ind w:firstLine="708"/>
        <w:jc w:val="both"/>
        <w:rPr>
          <w:rFonts w:ascii="Times New Roman" w:eastAsia="Times New Roman" w:hAnsi="Times New Roman" w:cs="Times New Roman"/>
          <w:color w:val="333333"/>
          <w:sz w:val="28"/>
          <w:szCs w:val="28"/>
          <w:lang w:eastAsia="uk-UA"/>
        </w:rPr>
      </w:pPr>
    </w:p>
    <w:p w:rsidR="00961556" w:rsidRDefault="00961556" w:rsidP="00961556">
      <w:pPr>
        <w:shd w:val="clear" w:color="auto" w:fill="FFFFFF"/>
        <w:spacing w:after="0" w:line="240" w:lineRule="auto"/>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Завідувач сектору з питань цивільного захисту, </w:t>
      </w:r>
    </w:p>
    <w:p w:rsidR="00F21988" w:rsidRDefault="00961556" w:rsidP="00961556">
      <w:pPr>
        <w:shd w:val="clear" w:color="auto" w:fill="FFFFFF"/>
        <w:tabs>
          <w:tab w:val="left" w:pos="8280"/>
        </w:tabs>
        <w:spacing w:after="0" w:line="240" w:lineRule="auto"/>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екології та природних ресурсів райдержадміністрації</w:t>
      </w:r>
      <w:r>
        <w:rPr>
          <w:rFonts w:ascii="Times New Roman" w:eastAsia="Times New Roman" w:hAnsi="Times New Roman" w:cs="Times New Roman"/>
          <w:color w:val="333333"/>
          <w:sz w:val="28"/>
          <w:szCs w:val="28"/>
          <w:lang w:eastAsia="uk-UA"/>
        </w:rPr>
        <w:tab/>
        <w:t>Р. Кравець</w:t>
      </w:r>
    </w:p>
    <w:p w:rsidR="00F21988" w:rsidRDefault="00F21988" w:rsidP="00961556">
      <w:pPr>
        <w:shd w:val="clear" w:color="auto" w:fill="FFFFFF"/>
        <w:spacing w:after="0" w:line="240" w:lineRule="auto"/>
        <w:ind w:firstLine="708"/>
        <w:jc w:val="both"/>
        <w:rPr>
          <w:rFonts w:ascii="Times New Roman" w:eastAsia="Times New Roman" w:hAnsi="Times New Roman" w:cs="Times New Roman"/>
          <w:color w:val="333333"/>
          <w:sz w:val="28"/>
          <w:szCs w:val="28"/>
          <w:lang w:eastAsia="uk-UA"/>
        </w:rPr>
      </w:pPr>
    </w:p>
    <w:p w:rsidR="00F21988" w:rsidRDefault="00F21988" w:rsidP="00690B10">
      <w:pPr>
        <w:shd w:val="clear" w:color="auto" w:fill="FFFFFF"/>
        <w:spacing w:after="225" w:line="240" w:lineRule="auto"/>
        <w:ind w:firstLine="708"/>
        <w:jc w:val="both"/>
        <w:rPr>
          <w:rFonts w:ascii="Times New Roman" w:eastAsia="Times New Roman" w:hAnsi="Times New Roman" w:cs="Times New Roman"/>
          <w:color w:val="333333"/>
          <w:sz w:val="28"/>
          <w:szCs w:val="28"/>
          <w:lang w:eastAsia="uk-UA"/>
        </w:rPr>
      </w:pPr>
    </w:p>
    <w:p w:rsidR="00F21988" w:rsidRDefault="00F21988" w:rsidP="00690B10">
      <w:pPr>
        <w:shd w:val="clear" w:color="auto" w:fill="FFFFFF"/>
        <w:spacing w:after="225" w:line="240" w:lineRule="auto"/>
        <w:ind w:firstLine="708"/>
        <w:jc w:val="both"/>
        <w:rPr>
          <w:rFonts w:ascii="Times New Roman" w:eastAsia="Times New Roman" w:hAnsi="Times New Roman" w:cs="Times New Roman"/>
          <w:color w:val="333333"/>
          <w:sz w:val="28"/>
          <w:szCs w:val="28"/>
          <w:lang w:eastAsia="uk-UA"/>
        </w:rPr>
      </w:pPr>
    </w:p>
    <w:p w:rsidR="00961556" w:rsidRDefault="00961556" w:rsidP="00690B10">
      <w:pPr>
        <w:shd w:val="clear" w:color="auto" w:fill="FFFFFF"/>
        <w:spacing w:after="225" w:line="240" w:lineRule="auto"/>
        <w:ind w:firstLine="708"/>
        <w:jc w:val="both"/>
        <w:rPr>
          <w:rFonts w:ascii="Times New Roman" w:eastAsia="Times New Roman" w:hAnsi="Times New Roman" w:cs="Times New Roman"/>
          <w:color w:val="333333"/>
          <w:sz w:val="28"/>
          <w:szCs w:val="28"/>
          <w:lang w:eastAsia="uk-UA"/>
        </w:rPr>
      </w:pPr>
    </w:p>
    <w:p w:rsidR="00961556" w:rsidRDefault="00961556" w:rsidP="00690B10">
      <w:pPr>
        <w:shd w:val="clear" w:color="auto" w:fill="FFFFFF"/>
        <w:spacing w:after="225" w:line="240" w:lineRule="auto"/>
        <w:ind w:firstLine="708"/>
        <w:jc w:val="both"/>
        <w:rPr>
          <w:rFonts w:ascii="Times New Roman" w:eastAsia="Times New Roman" w:hAnsi="Times New Roman" w:cs="Times New Roman"/>
          <w:color w:val="333333"/>
          <w:sz w:val="28"/>
          <w:szCs w:val="28"/>
          <w:lang w:eastAsia="uk-UA"/>
        </w:rPr>
      </w:pPr>
    </w:p>
    <w:p w:rsidR="00F21988" w:rsidRDefault="00F21988" w:rsidP="00690B10">
      <w:pPr>
        <w:shd w:val="clear" w:color="auto" w:fill="FFFFFF"/>
        <w:spacing w:after="225" w:line="240" w:lineRule="auto"/>
        <w:ind w:firstLine="708"/>
        <w:jc w:val="both"/>
        <w:rPr>
          <w:rFonts w:ascii="Times New Roman" w:eastAsia="Times New Roman" w:hAnsi="Times New Roman" w:cs="Times New Roman"/>
          <w:color w:val="333333"/>
          <w:sz w:val="28"/>
          <w:szCs w:val="28"/>
          <w:lang w:eastAsia="uk-UA"/>
        </w:rPr>
      </w:pPr>
    </w:p>
    <w:p w:rsidR="00F21988" w:rsidRDefault="00F21988" w:rsidP="00690B10">
      <w:pPr>
        <w:shd w:val="clear" w:color="auto" w:fill="FFFFFF"/>
        <w:spacing w:after="225" w:line="240" w:lineRule="auto"/>
        <w:ind w:firstLine="708"/>
        <w:jc w:val="both"/>
        <w:rPr>
          <w:rFonts w:ascii="Times New Roman" w:eastAsia="Times New Roman" w:hAnsi="Times New Roman" w:cs="Times New Roman"/>
          <w:color w:val="333333"/>
          <w:sz w:val="28"/>
          <w:szCs w:val="28"/>
          <w:lang w:eastAsia="uk-UA"/>
        </w:rPr>
      </w:pPr>
    </w:p>
    <w:p w:rsidR="00F21988" w:rsidRPr="00C251EC" w:rsidRDefault="00F21988" w:rsidP="00690B10">
      <w:pPr>
        <w:shd w:val="clear" w:color="auto" w:fill="FFFFFF"/>
        <w:spacing w:after="225" w:line="240" w:lineRule="auto"/>
        <w:ind w:firstLine="708"/>
        <w:jc w:val="both"/>
        <w:rPr>
          <w:rFonts w:ascii="Times New Roman" w:eastAsia="Times New Roman" w:hAnsi="Times New Roman" w:cs="Times New Roman"/>
          <w:color w:val="333333"/>
          <w:sz w:val="28"/>
          <w:szCs w:val="28"/>
          <w:lang w:eastAsia="uk-UA"/>
        </w:rPr>
      </w:pPr>
    </w:p>
    <w:p w:rsidR="00C251EC" w:rsidRPr="00C251EC" w:rsidRDefault="00C251EC" w:rsidP="00C251EC">
      <w:pPr>
        <w:shd w:val="clear" w:color="auto" w:fill="FFFFFF"/>
        <w:spacing w:after="0" w:line="240" w:lineRule="auto"/>
        <w:jc w:val="center"/>
        <w:rPr>
          <w:rFonts w:ascii="Arial" w:eastAsia="Times New Roman" w:hAnsi="Arial" w:cs="Arial"/>
          <w:color w:val="333333"/>
          <w:sz w:val="18"/>
          <w:szCs w:val="18"/>
          <w:lang w:eastAsia="uk-UA"/>
        </w:rPr>
      </w:pPr>
      <w:r w:rsidRPr="00C251EC">
        <w:rPr>
          <w:rFonts w:ascii="Arial" w:eastAsia="Times New Roman" w:hAnsi="Arial" w:cs="Arial"/>
          <w:b/>
          <w:bCs/>
          <w:color w:val="333333"/>
          <w:sz w:val="18"/>
          <w:lang w:eastAsia="uk-UA"/>
        </w:rPr>
        <w:t>АНАЛІЗ РЕГУЛЯТОРНОГО ВПЛИВУ</w:t>
      </w:r>
      <w:r w:rsidRPr="00C251EC">
        <w:rPr>
          <w:rFonts w:ascii="Arial" w:eastAsia="Times New Roman" w:hAnsi="Arial" w:cs="Arial"/>
          <w:color w:val="333333"/>
          <w:sz w:val="18"/>
          <w:szCs w:val="18"/>
          <w:lang w:eastAsia="uk-UA"/>
        </w:rPr>
        <w:br/>
      </w:r>
      <w:r w:rsidRPr="00C251EC">
        <w:rPr>
          <w:rFonts w:ascii="Arial" w:eastAsia="Times New Roman" w:hAnsi="Arial" w:cs="Arial"/>
          <w:b/>
          <w:bCs/>
          <w:color w:val="333333"/>
          <w:sz w:val="18"/>
          <w:lang w:eastAsia="uk-UA"/>
        </w:rPr>
        <w:t xml:space="preserve">проекту рішення </w:t>
      </w:r>
      <w:r w:rsidR="000772E0" w:rsidRPr="000772E0">
        <w:rPr>
          <w:rFonts w:ascii="Arial" w:eastAsia="Times New Roman" w:hAnsi="Arial" w:cs="Arial"/>
          <w:b/>
          <w:bCs/>
          <w:color w:val="333333"/>
          <w:sz w:val="18"/>
          <w:lang w:val="ru-RU" w:eastAsia="uk-UA"/>
        </w:rPr>
        <w:t>Калу</w:t>
      </w:r>
      <w:r w:rsidRPr="00C251EC">
        <w:rPr>
          <w:rFonts w:ascii="Arial" w:eastAsia="Times New Roman" w:hAnsi="Arial" w:cs="Arial"/>
          <w:b/>
          <w:bCs/>
          <w:color w:val="333333"/>
          <w:sz w:val="18"/>
          <w:lang w:eastAsia="uk-UA"/>
        </w:rPr>
        <w:t>ської районної ради</w:t>
      </w:r>
      <w:r w:rsidRPr="00C251EC">
        <w:rPr>
          <w:rFonts w:ascii="Arial" w:eastAsia="Times New Roman" w:hAnsi="Arial" w:cs="Arial"/>
          <w:color w:val="333333"/>
          <w:sz w:val="18"/>
          <w:szCs w:val="18"/>
          <w:lang w:eastAsia="uk-UA"/>
        </w:rPr>
        <w:br/>
      </w:r>
      <w:r w:rsidRPr="00C251EC">
        <w:rPr>
          <w:rFonts w:ascii="Arial" w:eastAsia="Times New Roman" w:hAnsi="Arial" w:cs="Arial"/>
          <w:b/>
          <w:bCs/>
          <w:color w:val="333333"/>
          <w:sz w:val="18"/>
          <w:lang w:eastAsia="uk-UA"/>
        </w:rPr>
        <w:t xml:space="preserve">«Про затвердження Тимчасового порядку видалення дерев, кущів інших зелених насаджень за </w:t>
      </w:r>
      <w:r w:rsidR="000772E0">
        <w:rPr>
          <w:rFonts w:ascii="Arial" w:eastAsia="Times New Roman" w:hAnsi="Arial" w:cs="Arial"/>
          <w:b/>
          <w:bCs/>
          <w:color w:val="333333"/>
          <w:sz w:val="18"/>
          <w:lang w:eastAsia="uk-UA"/>
        </w:rPr>
        <w:t>межами населених пунктів Калу</w:t>
      </w:r>
      <w:r w:rsidRPr="00C251EC">
        <w:rPr>
          <w:rFonts w:ascii="Arial" w:eastAsia="Times New Roman" w:hAnsi="Arial" w:cs="Arial"/>
          <w:b/>
          <w:bCs/>
          <w:color w:val="333333"/>
          <w:sz w:val="18"/>
          <w:lang w:eastAsia="uk-UA"/>
        </w:rPr>
        <w:t>ського району»</w:t>
      </w:r>
    </w:p>
    <w:p w:rsidR="00C251EC" w:rsidRPr="00C251EC" w:rsidRDefault="00C251EC" w:rsidP="00C251EC">
      <w:pPr>
        <w:shd w:val="clear" w:color="auto" w:fill="FFFFFF"/>
        <w:spacing w:before="225" w:after="225" w:line="240" w:lineRule="auto"/>
        <w:jc w:val="both"/>
        <w:rPr>
          <w:rFonts w:ascii="Arial" w:eastAsia="Times New Roman" w:hAnsi="Arial" w:cs="Arial"/>
          <w:color w:val="333333"/>
          <w:sz w:val="18"/>
          <w:szCs w:val="18"/>
          <w:lang w:eastAsia="uk-UA"/>
        </w:rPr>
      </w:pPr>
      <w:r w:rsidRPr="00C251EC">
        <w:rPr>
          <w:rFonts w:ascii="Arial" w:eastAsia="Times New Roman" w:hAnsi="Arial" w:cs="Arial"/>
          <w:color w:val="333333"/>
          <w:sz w:val="18"/>
          <w:szCs w:val="18"/>
          <w:lang w:eastAsia="uk-UA"/>
        </w:rPr>
        <w:t>І. Визначення проблеми, яку передбачається розв'язати шляхом державного регулювання</w:t>
      </w:r>
      <w:r w:rsidRPr="00C251EC">
        <w:rPr>
          <w:rFonts w:ascii="Arial" w:eastAsia="Times New Roman" w:hAnsi="Arial" w:cs="Arial"/>
          <w:color w:val="333333"/>
          <w:sz w:val="18"/>
          <w:szCs w:val="18"/>
          <w:lang w:eastAsia="uk-UA"/>
        </w:rPr>
        <w:br/>
        <w:t>Проект рішення Житомирської районної ради «Про затвердження Тимчасового порядку видалення дерев, кущів та інших зелених насаджень за межами населених пунктів на території Житомирського району» розроблений з метою удосконалення порядку видалення дерев, кущів та інших зелених насаджень за межами населених пунктів на території Житомирського району, у відповідності до Закону України «Про місцеве самоврядування в Україні».</w:t>
      </w:r>
      <w:r w:rsidRPr="00C251EC">
        <w:rPr>
          <w:rFonts w:ascii="Arial" w:eastAsia="Times New Roman" w:hAnsi="Arial" w:cs="Arial"/>
          <w:color w:val="333333"/>
          <w:sz w:val="18"/>
          <w:szCs w:val="18"/>
          <w:lang w:eastAsia="uk-UA"/>
        </w:rPr>
        <w:br/>
        <w:t>Відповідно до статті 2 Закону України «Про охорону навколишнього природного середовища» відносини в галузі охорони навколишнього природного середовища в Україні регулюються цим Законом, а також розробленими згідно з законодавством про надра, про охорону атмосферного повітря, про охорону та використання рослинного і тваринного світу, законодавством у сфері лісових, земельних, водних ресурсів та іншим.</w:t>
      </w:r>
      <w:r w:rsidRPr="00C251EC">
        <w:rPr>
          <w:rFonts w:ascii="Arial" w:eastAsia="Times New Roman" w:hAnsi="Arial" w:cs="Arial"/>
          <w:color w:val="333333"/>
          <w:sz w:val="18"/>
          <w:szCs w:val="18"/>
          <w:lang w:eastAsia="uk-UA"/>
        </w:rPr>
        <w:br/>
        <w:t>Відповідно до пункту 2) частини 1 статті 16 Закону України «Про благоустрій населених пунктів» (далі – Закон) на об'єктах благоустрою забороняється самовільно висаджувати та знищувати дерева, кущі тощо. До об'єктів благоустрою населених пунктів згідно зі статтею 13 Закону належать території загального користування, а також інші території в межах населеного пункту.</w:t>
      </w:r>
      <w:r w:rsidRPr="00C251EC">
        <w:rPr>
          <w:rFonts w:ascii="Arial" w:eastAsia="Times New Roman" w:hAnsi="Arial" w:cs="Arial"/>
          <w:color w:val="333333"/>
          <w:sz w:val="18"/>
          <w:szCs w:val="18"/>
          <w:lang w:eastAsia="uk-UA"/>
        </w:rPr>
        <w:br/>
        <w:t>Частиною 3 статті 28 Закону визначено, що видалення дерев, кущів, газонів та інших зелених насаджень здійснюється в порядку, затвердженому Кабінетом Міністрів України. У відповідності до цією норми постановою Кабінету Міністрів України від 01.08.2006 №1045 затверджено Порядок видалення дерев, кущів, газонів і квітників у населених пунктах. Тобто, нормативних документів, що регламентують порядок видалення дерев, кущів, газонів і квітників за межами населених пунктів, на даний час не розроблено, що дає підстави вважити буд-які дії щодо видалення зелених насаджень за межами населених пунктів такими, що не відповідають законодавству України.</w:t>
      </w:r>
      <w:r w:rsidRPr="00C251EC">
        <w:rPr>
          <w:rFonts w:ascii="Arial" w:eastAsia="Times New Roman" w:hAnsi="Arial" w:cs="Arial"/>
          <w:color w:val="333333"/>
          <w:sz w:val="18"/>
          <w:szCs w:val="18"/>
          <w:lang w:eastAsia="uk-UA"/>
        </w:rPr>
        <w:br/>
        <w:t>Основні напрямки на які проблема справляє вплив:</w:t>
      </w:r>
      <w:r w:rsidRPr="00C251EC">
        <w:rPr>
          <w:rFonts w:ascii="Arial" w:eastAsia="Times New Roman" w:hAnsi="Arial" w:cs="Arial"/>
          <w:color w:val="333333"/>
          <w:sz w:val="18"/>
          <w:szCs w:val="18"/>
          <w:lang w:eastAsia="uk-UA"/>
        </w:rPr>
        <w:br/>
        <w:t>- покращення благоустрою Житомирського району;</w:t>
      </w:r>
      <w:r w:rsidRPr="00C251EC">
        <w:rPr>
          <w:rFonts w:ascii="Arial" w:eastAsia="Times New Roman" w:hAnsi="Arial" w:cs="Arial"/>
          <w:color w:val="333333"/>
          <w:sz w:val="18"/>
          <w:szCs w:val="18"/>
          <w:lang w:eastAsia="uk-UA"/>
        </w:rPr>
        <w:br/>
        <w:t>- уникнення незаконних дій при ліквідації аварійних ситуацій на інженерних мережах за межами населених пунктів на території Житомирського району;</w:t>
      </w:r>
      <w:r w:rsidRPr="00C251EC">
        <w:rPr>
          <w:rFonts w:ascii="Arial" w:eastAsia="Times New Roman" w:hAnsi="Arial" w:cs="Arial"/>
          <w:color w:val="333333"/>
          <w:sz w:val="18"/>
          <w:szCs w:val="18"/>
          <w:lang w:eastAsia="uk-UA"/>
        </w:rPr>
        <w:br/>
        <w:t>- уникнення незаконних дій при запобіганні виникнення надзвичайних ситуацій (подій), пов'язаних з забезпеченням безпечної життєдіяльності населення, в тому числі, безпеки дорожнього руху;</w:t>
      </w:r>
      <w:r w:rsidRPr="00C251EC">
        <w:rPr>
          <w:rFonts w:ascii="Arial" w:eastAsia="Times New Roman" w:hAnsi="Arial" w:cs="Arial"/>
          <w:color w:val="333333"/>
          <w:sz w:val="18"/>
          <w:szCs w:val="18"/>
          <w:lang w:eastAsia="uk-UA"/>
        </w:rPr>
        <w:br/>
        <w:t>- уникнення незаконних дій при ліквідація наслідків стихійного лиха, аварійної та надзвичайної ситуації на території району.</w:t>
      </w:r>
      <w:r w:rsidRPr="00C251EC">
        <w:rPr>
          <w:rFonts w:ascii="Arial" w:eastAsia="Times New Roman" w:hAnsi="Arial" w:cs="Arial"/>
          <w:color w:val="333333"/>
          <w:sz w:val="18"/>
          <w:szCs w:val="18"/>
          <w:lang w:eastAsia="uk-UA"/>
        </w:rPr>
        <w:br/>
        <w:t>- вирішення питань списання та утилізації видалених дерев та кущів за межами населених пунктів району в межах чинного законодавства.</w:t>
      </w:r>
    </w:p>
    <w:p w:rsidR="00C251EC" w:rsidRPr="00C251EC" w:rsidRDefault="00C251EC" w:rsidP="00C251EC">
      <w:pPr>
        <w:shd w:val="clear" w:color="auto" w:fill="FFFFFF"/>
        <w:spacing w:before="225" w:after="225" w:line="240" w:lineRule="auto"/>
        <w:jc w:val="both"/>
        <w:rPr>
          <w:rFonts w:ascii="Arial" w:eastAsia="Times New Roman" w:hAnsi="Arial" w:cs="Arial"/>
          <w:color w:val="333333"/>
          <w:sz w:val="18"/>
          <w:szCs w:val="18"/>
          <w:lang w:eastAsia="uk-UA"/>
        </w:rPr>
      </w:pPr>
      <w:r w:rsidRPr="00C251EC">
        <w:rPr>
          <w:rFonts w:ascii="Arial" w:eastAsia="Times New Roman" w:hAnsi="Arial" w:cs="Arial"/>
          <w:color w:val="333333"/>
          <w:sz w:val="18"/>
          <w:szCs w:val="18"/>
          <w:lang w:eastAsia="uk-UA"/>
        </w:rPr>
        <w:t>II. Цілі державного регулювання</w:t>
      </w:r>
      <w:r w:rsidRPr="00C251EC">
        <w:rPr>
          <w:rFonts w:ascii="Arial" w:eastAsia="Times New Roman" w:hAnsi="Arial" w:cs="Arial"/>
          <w:color w:val="333333"/>
          <w:sz w:val="18"/>
          <w:szCs w:val="18"/>
          <w:lang w:eastAsia="uk-UA"/>
        </w:rPr>
        <w:br/>
        <w:t>Введення в дію рішення Житомирської районної ради «Про затвердження Тимчасового порядку видалення дерев, кущів та інших зелених насаджень за межами населених пунктів на території Житомирського району» надасть можливість тимчасово, до законодавчого врегулювання, встановити на території Житомирського району порядок видалення дерев, кущів та інших зелених насаджень за межами населених пунктів. Проект рішення Житомирської районної ради «Про затвердження Тимчасового порядку видалення дерев, кущів та інших зелених насаджень за межами населених пунктів на території Житомирського району» розроблений з метою:</w:t>
      </w:r>
      <w:r w:rsidRPr="00C251EC">
        <w:rPr>
          <w:rFonts w:ascii="Arial" w:eastAsia="Times New Roman" w:hAnsi="Arial" w:cs="Arial"/>
          <w:color w:val="333333"/>
          <w:sz w:val="18"/>
          <w:szCs w:val="18"/>
          <w:lang w:eastAsia="uk-UA"/>
        </w:rPr>
        <w:br/>
        <w:t>- вдосконалення механізму регулювання відносин Житомирської районної державної адміністрації з юридичними та фізичними особами, які видаляють зелені насадження;</w:t>
      </w:r>
      <w:r w:rsidRPr="00C251EC">
        <w:rPr>
          <w:rFonts w:ascii="Arial" w:eastAsia="Times New Roman" w:hAnsi="Arial" w:cs="Arial"/>
          <w:color w:val="333333"/>
          <w:sz w:val="18"/>
          <w:szCs w:val="18"/>
          <w:lang w:eastAsia="uk-UA"/>
        </w:rPr>
        <w:br/>
        <w:t>- створення умов для більш ефективного використання зелених насаджень у районі та запобігання безконтрольного видалення дерев;</w:t>
      </w:r>
      <w:r w:rsidRPr="00C251EC">
        <w:rPr>
          <w:rFonts w:ascii="Arial" w:eastAsia="Times New Roman" w:hAnsi="Arial" w:cs="Arial"/>
          <w:color w:val="333333"/>
          <w:sz w:val="18"/>
          <w:szCs w:val="18"/>
          <w:lang w:eastAsia="uk-UA"/>
        </w:rPr>
        <w:br/>
        <w:t>- визначення порядку обстеження зелених насаджень та підготовки дозвільних документів на їх видалення.</w:t>
      </w:r>
    </w:p>
    <w:p w:rsidR="00C251EC" w:rsidRPr="00C251EC" w:rsidRDefault="00C251EC" w:rsidP="00C251EC">
      <w:pPr>
        <w:shd w:val="clear" w:color="auto" w:fill="FFFFFF"/>
        <w:spacing w:before="225" w:after="225" w:line="240" w:lineRule="auto"/>
        <w:jc w:val="both"/>
        <w:rPr>
          <w:rFonts w:ascii="Arial" w:eastAsia="Times New Roman" w:hAnsi="Arial" w:cs="Arial"/>
          <w:color w:val="333333"/>
          <w:sz w:val="18"/>
          <w:szCs w:val="18"/>
          <w:lang w:eastAsia="uk-UA"/>
        </w:rPr>
      </w:pPr>
      <w:r w:rsidRPr="00C251EC">
        <w:rPr>
          <w:rFonts w:ascii="Arial" w:eastAsia="Times New Roman" w:hAnsi="Arial" w:cs="Arial"/>
          <w:color w:val="333333"/>
          <w:sz w:val="18"/>
          <w:szCs w:val="18"/>
          <w:lang w:eastAsia="uk-UA"/>
        </w:rPr>
        <w:t>III. Визначення та оцінка альтернативних способів досягнення цілей з наведенням аргументі щодо переваги обраного способу</w:t>
      </w:r>
      <w:r w:rsidRPr="00C251EC">
        <w:rPr>
          <w:rFonts w:ascii="Arial" w:eastAsia="Times New Roman" w:hAnsi="Arial" w:cs="Arial"/>
          <w:color w:val="333333"/>
          <w:sz w:val="18"/>
          <w:szCs w:val="18"/>
          <w:lang w:eastAsia="uk-UA"/>
        </w:rPr>
        <w:br/>
        <w:t>У ході підготовки проекту рішення було проведено моніторинг відповідних нормативних актів на предмет альтернативного врегулювання відносин з видалення зелених насаджень за межами населених пунктів на території Житомирського району.</w:t>
      </w:r>
      <w:r w:rsidRPr="00C251EC">
        <w:rPr>
          <w:rFonts w:ascii="Arial" w:eastAsia="Times New Roman" w:hAnsi="Arial" w:cs="Arial"/>
          <w:color w:val="333333"/>
          <w:sz w:val="18"/>
          <w:szCs w:val="18"/>
          <w:lang w:eastAsia="uk-UA"/>
        </w:rPr>
        <w:br/>
        <w:t>Першим альтернативним способом є залишити врегулювання відносин з видалення зелених насаджень за межами населених лише діючими нормами законодавства. Проте, норми, які б встановлювали конкретний порядок видалення зелених насаджень за межами населених пунктів, суб'єктів, уповноважених приймати рішення про їх видалення та підстави для прийняття таких рішень, на сьогодні в діючому законодавстві відсутні. Відхиляємо цей спосіб, оскільки не досягається поставлена мета.</w:t>
      </w:r>
      <w:r w:rsidRPr="00C251EC">
        <w:rPr>
          <w:rFonts w:ascii="Arial" w:eastAsia="Times New Roman" w:hAnsi="Arial" w:cs="Arial"/>
          <w:color w:val="333333"/>
          <w:sz w:val="18"/>
          <w:szCs w:val="18"/>
          <w:lang w:eastAsia="uk-UA"/>
        </w:rPr>
        <w:br/>
        <w:t xml:space="preserve">Другим альтернативним способом є введення в дію проекту рішення Житомирської районної ради «Про затвердження Тимчасового порядку видалення дерев, кущів та інших зелених насаджень за межами населених пунктів на території Житомирського району», яке надасть можливість тимчасово встановити порядок видалення дерев, кущів, газонів і квітників за межами населених пунктів на території Житомирського району до законодавчого врегулювання зазначеного питання. Даний спосіб врегулювання проблеми видалення зелених насаджень за межами населених пунктів надасть можливість попередження виникнення аварійних ситуацій та </w:t>
      </w:r>
      <w:r w:rsidRPr="00C251EC">
        <w:rPr>
          <w:rFonts w:ascii="Arial" w:eastAsia="Times New Roman" w:hAnsi="Arial" w:cs="Arial"/>
          <w:color w:val="333333"/>
          <w:sz w:val="18"/>
          <w:szCs w:val="18"/>
          <w:lang w:eastAsia="uk-UA"/>
        </w:rPr>
        <w:lastRenderedPageBreak/>
        <w:t>забезпечить уникнення людських жертв під час падіння аварійних та сухостійних дерев. Цей регуляторний акт відповідає потребам у розв'язанні визначеної проблеми та принципам державної регуляторної політики. У ньому чітко виписаний порядок видалення зелених насаджень за межами населених пунктів на території Житомирського району. Затвердження такого регуляторного акту забезпечить поступове досягнення поставлених цілей, починаючи з дня його прийняття та дасть змогу більш успішно контролювати збереження зелених насаджень у районі.</w:t>
      </w:r>
    </w:p>
    <w:p w:rsidR="00C251EC" w:rsidRPr="00C251EC" w:rsidRDefault="00C251EC" w:rsidP="00C251EC">
      <w:pPr>
        <w:shd w:val="clear" w:color="auto" w:fill="FFFFFF"/>
        <w:spacing w:before="225" w:after="225" w:line="240" w:lineRule="auto"/>
        <w:jc w:val="both"/>
        <w:rPr>
          <w:rFonts w:ascii="Arial" w:eastAsia="Times New Roman" w:hAnsi="Arial" w:cs="Arial"/>
          <w:color w:val="333333"/>
          <w:sz w:val="18"/>
          <w:szCs w:val="18"/>
          <w:lang w:eastAsia="uk-UA"/>
        </w:rPr>
      </w:pPr>
      <w:r w:rsidRPr="00C251EC">
        <w:rPr>
          <w:rFonts w:ascii="Arial" w:eastAsia="Times New Roman" w:hAnsi="Arial" w:cs="Arial"/>
          <w:color w:val="333333"/>
          <w:sz w:val="18"/>
          <w:szCs w:val="18"/>
          <w:lang w:eastAsia="uk-UA"/>
        </w:rPr>
        <w:t>IV. Механізми та заходи, які забезпечать розв'язання визначеної проблеми</w:t>
      </w:r>
      <w:r w:rsidRPr="00C251EC">
        <w:rPr>
          <w:rFonts w:ascii="Arial" w:eastAsia="Times New Roman" w:hAnsi="Arial" w:cs="Arial"/>
          <w:color w:val="333333"/>
          <w:sz w:val="18"/>
          <w:szCs w:val="18"/>
          <w:lang w:eastAsia="uk-UA"/>
        </w:rPr>
        <w:br/>
        <w:t>З набранням чинності рішення «Про тимчасовий порядок видалення дерев, кущів та інших зелених насаджень за межами населених пунктів на території Житомирського району» створюється правова основа для Житомирської районної державної адміністрації, а також селищної і сільських рад району по здійсненню заходів з організації видалення зелених насаджень, в т.ч. аварійних дерев, за межами населених пунктів, відповідно до зазначеного порядку.</w:t>
      </w:r>
    </w:p>
    <w:p w:rsidR="00C251EC" w:rsidRPr="00C251EC" w:rsidRDefault="00C251EC" w:rsidP="00C251EC">
      <w:pPr>
        <w:shd w:val="clear" w:color="auto" w:fill="FFFFFF"/>
        <w:spacing w:before="225" w:after="225" w:line="240" w:lineRule="auto"/>
        <w:jc w:val="both"/>
        <w:rPr>
          <w:rFonts w:ascii="Arial" w:eastAsia="Times New Roman" w:hAnsi="Arial" w:cs="Arial"/>
          <w:color w:val="333333"/>
          <w:sz w:val="18"/>
          <w:szCs w:val="18"/>
          <w:lang w:eastAsia="uk-UA"/>
        </w:rPr>
      </w:pPr>
      <w:r w:rsidRPr="00C251EC">
        <w:rPr>
          <w:rFonts w:ascii="Arial" w:eastAsia="Times New Roman" w:hAnsi="Arial" w:cs="Arial"/>
          <w:color w:val="333333"/>
          <w:sz w:val="18"/>
          <w:szCs w:val="18"/>
          <w:lang w:eastAsia="uk-UA"/>
        </w:rPr>
        <w:t>V. Обгрунтування можливостей досягнення визначених цілей у разі прийняття регуляторного акту</w:t>
      </w:r>
      <w:r w:rsidRPr="00C251EC">
        <w:rPr>
          <w:rFonts w:ascii="Arial" w:eastAsia="Times New Roman" w:hAnsi="Arial" w:cs="Arial"/>
          <w:color w:val="333333"/>
          <w:sz w:val="18"/>
          <w:szCs w:val="18"/>
          <w:lang w:eastAsia="uk-UA"/>
        </w:rPr>
        <w:br/>
        <w:t>Впровадження тимчасового порядку видалення дерев, кущів та інших зелених насаджень за межами населених пунктів на території Житомирського району надає можливість забезпечити належний контроль за використанням зелених насаджень на території Житомирського району.</w:t>
      </w:r>
    </w:p>
    <w:p w:rsidR="00C251EC" w:rsidRPr="00C251EC" w:rsidRDefault="00C251EC" w:rsidP="00C251EC">
      <w:pPr>
        <w:shd w:val="clear" w:color="auto" w:fill="FFFFFF"/>
        <w:spacing w:before="225" w:after="225" w:line="240" w:lineRule="auto"/>
        <w:jc w:val="both"/>
        <w:rPr>
          <w:rFonts w:ascii="Arial" w:eastAsia="Times New Roman" w:hAnsi="Arial" w:cs="Arial"/>
          <w:color w:val="333333"/>
          <w:sz w:val="18"/>
          <w:szCs w:val="18"/>
          <w:lang w:eastAsia="uk-UA"/>
        </w:rPr>
      </w:pPr>
      <w:r w:rsidRPr="00C251EC">
        <w:rPr>
          <w:rFonts w:ascii="Arial" w:eastAsia="Times New Roman" w:hAnsi="Arial" w:cs="Arial"/>
          <w:color w:val="333333"/>
          <w:sz w:val="18"/>
          <w:szCs w:val="18"/>
          <w:lang w:eastAsia="uk-UA"/>
        </w:rPr>
        <w:t>VI. Очікувані результати прийняття акту</w:t>
      </w:r>
      <w:r w:rsidRPr="00C251EC">
        <w:rPr>
          <w:rFonts w:ascii="Arial" w:eastAsia="Times New Roman" w:hAnsi="Arial" w:cs="Arial"/>
          <w:color w:val="333333"/>
          <w:sz w:val="18"/>
          <w:szCs w:val="18"/>
          <w:lang w:eastAsia="uk-UA"/>
        </w:rPr>
        <w:br/>
        <w:t>Прийняття проекту надасть можливість забезпечити безпеку життєдіяльності населення Житомирського району.</w:t>
      </w:r>
      <w:r w:rsidRPr="00C251EC">
        <w:rPr>
          <w:rFonts w:ascii="Arial" w:eastAsia="Times New Roman" w:hAnsi="Arial" w:cs="Arial"/>
          <w:color w:val="333333"/>
          <w:sz w:val="18"/>
          <w:szCs w:val="18"/>
          <w:lang w:eastAsia="uk-UA"/>
        </w:rPr>
        <w:br/>
        <w:t>Від впровадження регуляторного акту негативних результатів не очікується.</w:t>
      </w:r>
      <w:r w:rsidRPr="00C251EC">
        <w:rPr>
          <w:rFonts w:ascii="Arial" w:eastAsia="Times New Roman" w:hAnsi="Arial" w:cs="Arial"/>
          <w:color w:val="333333"/>
          <w:sz w:val="18"/>
          <w:szCs w:val="18"/>
          <w:lang w:eastAsia="uk-UA"/>
        </w:rPr>
        <w:br/>
        <w:t>Прийняття зазначеного рішення надасть змогу досягнути таких результатів:</w:t>
      </w:r>
    </w:p>
    <w:tbl>
      <w:tblPr>
        <w:tblW w:w="7440" w:type="dxa"/>
        <w:tblInd w:w="15" w:type="dxa"/>
        <w:shd w:val="clear" w:color="auto" w:fill="FFFFFF"/>
        <w:tblCellMar>
          <w:left w:w="0" w:type="dxa"/>
          <w:right w:w="0" w:type="dxa"/>
        </w:tblCellMar>
        <w:tblLook w:val="04A0"/>
      </w:tblPr>
      <w:tblGrid>
        <w:gridCol w:w="1741"/>
        <w:gridCol w:w="5174"/>
        <w:gridCol w:w="525"/>
      </w:tblGrid>
      <w:tr w:rsidR="00C251EC" w:rsidRPr="00C251EC" w:rsidTr="00C251EC">
        <w:trPr>
          <w:trHeight w:val="560"/>
        </w:trPr>
        <w:tc>
          <w:tcPr>
            <w:tcW w:w="1790" w:type="dxa"/>
            <w:tcBorders>
              <w:top w:val="single" w:sz="8" w:space="0" w:color="B9C2CB"/>
              <w:left w:val="single" w:sz="8" w:space="0" w:color="B9C2CB"/>
              <w:bottom w:val="single" w:sz="8" w:space="0" w:color="B9C2CB"/>
              <w:right w:val="single" w:sz="8" w:space="0" w:color="B9C2CB"/>
            </w:tcBorders>
            <w:shd w:val="clear" w:color="auto" w:fill="FFFFFF"/>
            <w:tcMar>
              <w:top w:w="30" w:type="dxa"/>
              <w:left w:w="30" w:type="dxa"/>
              <w:bottom w:w="30" w:type="dxa"/>
              <w:right w:w="30" w:type="dxa"/>
            </w:tcMar>
            <w:hideMark/>
          </w:tcPr>
          <w:p w:rsidR="00C251EC" w:rsidRPr="00C251EC" w:rsidRDefault="00C251EC" w:rsidP="00C251EC">
            <w:pPr>
              <w:spacing w:after="0" w:line="240" w:lineRule="auto"/>
              <w:jc w:val="center"/>
              <w:rPr>
                <w:rFonts w:ascii="Arial" w:eastAsia="Times New Roman" w:hAnsi="Arial" w:cs="Arial"/>
                <w:color w:val="333333"/>
                <w:sz w:val="18"/>
                <w:szCs w:val="18"/>
                <w:lang w:eastAsia="uk-UA"/>
              </w:rPr>
            </w:pPr>
            <w:r w:rsidRPr="00C251EC">
              <w:rPr>
                <w:rFonts w:ascii="Arial" w:eastAsia="Times New Roman" w:hAnsi="Arial" w:cs="Arial"/>
                <w:color w:val="333333"/>
                <w:sz w:val="20"/>
                <w:szCs w:val="20"/>
                <w:bdr w:val="none" w:sz="0" w:space="0" w:color="auto" w:frame="1"/>
                <w:lang w:eastAsia="uk-UA"/>
              </w:rPr>
              <w:t>Групи (підгрупи)</w:t>
            </w:r>
          </w:p>
        </w:tc>
        <w:tc>
          <w:tcPr>
            <w:tcW w:w="7088" w:type="dxa"/>
            <w:tcBorders>
              <w:top w:val="single" w:sz="8" w:space="0" w:color="auto"/>
              <w:left w:val="nil"/>
              <w:bottom w:val="single" w:sz="8" w:space="0" w:color="auto"/>
              <w:right w:val="single" w:sz="8" w:space="0" w:color="auto"/>
            </w:tcBorders>
            <w:shd w:val="clear" w:color="auto" w:fill="FFFFFF"/>
            <w:tcMar>
              <w:top w:w="30" w:type="dxa"/>
              <w:left w:w="30" w:type="dxa"/>
              <w:bottom w:w="30" w:type="dxa"/>
              <w:right w:w="30" w:type="dxa"/>
            </w:tcMar>
            <w:hideMark/>
          </w:tcPr>
          <w:p w:rsidR="00C251EC" w:rsidRPr="00C251EC" w:rsidRDefault="00C251EC" w:rsidP="00C251EC">
            <w:pPr>
              <w:spacing w:after="0" w:line="240" w:lineRule="auto"/>
              <w:jc w:val="center"/>
              <w:rPr>
                <w:rFonts w:ascii="Arial" w:eastAsia="Times New Roman" w:hAnsi="Arial" w:cs="Arial"/>
                <w:color w:val="333333"/>
                <w:sz w:val="18"/>
                <w:szCs w:val="18"/>
                <w:lang w:eastAsia="uk-UA"/>
              </w:rPr>
            </w:pPr>
            <w:r w:rsidRPr="00C251EC">
              <w:rPr>
                <w:rFonts w:ascii="Arial" w:eastAsia="Times New Roman" w:hAnsi="Arial" w:cs="Arial"/>
                <w:color w:val="333333"/>
                <w:sz w:val="20"/>
                <w:szCs w:val="20"/>
                <w:bdr w:val="none" w:sz="0" w:space="0" w:color="auto" w:frame="1"/>
                <w:lang w:eastAsia="uk-UA"/>
              </w:rPr>
              <w:t>Так</w:t>
            </w:r>
          </w:p>
        </w:tc>
        <w:tc>
          <w:tcPr>
            <w:tcW w:w="685" w:type="dxa"/>
            <w:tcBorders>
              <w:top w:val="single" w:sz="8" w:space="0" w:color="auto"/>
              <w:left w:val="nil"/>
              <w:bottom w:val="single" w:sz="8" w:space="0" w:color="auto"/>
              <w:right w:val="single" w:sz="8" w:space="0" w:color="auto"/>
            </w:tcBorders>
            <w:shd w:val="clear" w:color="auto" w:fill="FFFFFF"/>
            <w:tcMar>
              <w:top w:w="30" w:type="dxa"/>
              <w:left w:w="30" w:type="dxa"/>
              <w:bottom w:w="30" w:type="dxa"/>
              <w:right w:w="30" w:type="dxa"/>
            </w:tcMar>
            <w:hideMark/>
          </w:tcPr>
          <w:p w:rsidR="00C251EC" w:rsidRPr="00C251EC" w:rsidRDefault="00C251EC" w:rsidP="00C251EC">
            <w:pPr>
              <w:spacing w:after="0" w:line="240" w:lineRule="auto"/>
              <w:jc w:val="center"/>
              <w:rPr>
                <w:rFonts w:ascii="Arial" w:eastAsia="Times New Roman" w:hAnsi="Arial" w:cs="Arial"/>
                <w:color w:val="333333"/>
                <w:sz w:val="18"/>
                <w:szCs w:val="18"/>
                <w:lang w:eastAsia="uk-UA"/>
              </w:rPr>
            </w:pPr>
            <w:r w:rsidRPr="00C251EC">
              <w:rPr>
                <w:rFonts w:ascii="Arial" w:eastAsia="Times New Roman" w:hAnsi="Arial" w:cs="Arial"/>
                <w:color w:val="333333"/>
                <w:sz w:val="20"/>
                <w:szCs w:val="20"/>
                <w:bdr w:val="none" w:sz="0" w:space="0" w:color="auto" w:frame="1"/>
                <w:lang w:eastAsia="uk-UA"/>
              </w:rPr>
              <w:t>Ні</w:t>
            </w:r>
          </w:p>
        </w:tc>
      </w:tr>
      <w:tr w:rsidR="00C251EC" w:rsidRPr="00C251EC" w:rsidTr="00C251EC">
        <w:tc>
          <w:tcPr>
            <w:tcW w:w="1790" w:type="dxa"/>
            <w:tcBorders>
              <w:top w:val="nil"/>
              <w:left w:val="single" w:sz="8" w:space="0" w:color="auto"/>
              <w:bottom w:val="single" w:sz="8" w:space="0" w:color="auto"/>
              <w:right w:val="single" w:sz="8" w:space="0" w:color="auto"/>
            </w:tcBorders>
            <w:shd w:val="clear" w:color="auto" w:fill="FFFFFF"/>
            <w:tcMar>
              <w:top w:w="30" w:type="dxa"/>
              <w:left w:w="30" w:type="dxa"/>
              <w:bottom w:w="30" w:type="dxa"/>
              <w:right w:w="30" w:type="dxa"/>
            </w:tcMar>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20"/>
                <w:szCs w:val="20"/>
                <w:bdr w:val="none" w:sz="0" w:space="0" w:color="auto" w:frame="1"/>
                <w:lang w:eastAsia="uk-UA"/>
              </w:rPr>
              <w:t>Громадяни</w:t>
            </w:r>
          </w:p>
        </w:tc>
        <w:tc>
          <w:tcPr>
            <w:tcW w:w="7088" w:type="dxa"/>
            <w:tcBorders>
              <w:top w:val="nil"/>
              <w:left w:val="nil"/>
              <w:bottom w:val="single" w:sz="8" w:space="0" w:color="auto"/>
              <w:right w:val="single" w:sz="8" w:space="0" w:color="auto"/>
            </w:tcBorders>
            <w:shd w:val="clear" w:color="auto" w:fill="FFFFFF"/>
            <w:tcMar>
              <w:top w:w="30" w:type="dxa"/>
              <w:left w:w="30" w:type="dxa"/>
              <w:bottom w:w="30" w:type="dxa"/>
              <w:right w:w="30" w:type="dxa"/>
            </w:tcMar>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20"/>
                <w:szCs w:val="20"/>
                <w:bdr w:val="none" w:sz="0" w:space="0" w:color="auto" w:frame="1"/>
                <w:lang w:eastAsia="uk-UA"/>
              </w:rPr>
              <w:t>Покращення благоустрою району.</w:t>
            </w:r>
          </w:p>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20"/>
                <w:szCs w:val="20"/>
                <w:bdr w:val="none" w:sz="0" w:space="0" w:color="auto" w:frame="1"/>
                <w:lang w:eastAsia="uk-UA"/>
              </w:rPr>
              <w:t>Забезпечення належного функціонування та стабільної роботи систем життєзабезпечення району за межами населених пунктів (ліній електромереж, телефонного зв’язку, газових, водопровідних, каналізаційних та тепломереж, автошляхів, польових доріг і т.п.).</w:t>
            </w:r>
          </w:p>
        </w:tc>
        <w:tc>
          <w:tcPr>
            <w:tcW w:w="685" w:type="dxa"/>
            <w:tcBorders>
              <w:top w:val="nil"/>
              <w:left w:val="nil"/>
              <w:bottom w:val="single" w:sz="8" w:space="0" w:color="auto"/>
              <w:right w:val="single" w:sz="8" w:space="0" w:color="auto"/>
            </w:tcBorders>
            <w:shd w:val="clear" w:color="auto" w:fill="FFFFFF"/>
            <w:tcMar>
              <w:top w:w="30" w:type="dxa"/>
              <w:left w:w="30" w:type="dxa"/>
              <w:bottom w:w="30" w:type="dxa"/>
              <w:right w:w="30" w:type="dxa"/>
            </w:tcMar>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20"/>
                <w:szCs w:val="20"/>
                <w:bdr w:val="none" w:sz="0" w:space="0" w:color="auto" w:frame="1"/>
                <w:lang w:eastAsia="uk-UA"/>
              </w:rPr>
              <w:t> </w:t>
            </w:r>
          </w:p>
        </w:tc>
      </w:tr>
      <w:tr w:rsidR="00C251EC" w:rsidRPr="00C251EC" w:rsidTr="00C251EC">
        <w:tc>
          <w:tcPr>
            <w:tcW w:w="1790" w:type="dxa"/>
            <w:tcBorders>
              <w:top w:val="nil"/>
              <w:left w:val="single" w:sz="8" w:space="0" w:color="auto"/>
              <w:bottom w:val="single" w:sz="8" w:space="0" w:color="auto"/>
              <w:right w:val="single" w:sz="8" w:space="0" w:color="auto"/>
            </w:tcBorders>
            <w:shd w:val="clear" w:color="auto" w:fill="FFFFFF"/>
            <w:tcMar>
              <w:top w:w="30" w:type="dxa"/>
              <w:left w:w="30" w:type="dxa"/>
              <w:bottom w:w="30" w:type="dxa"/>
              <w:right w:w="30" w:type="dxa"/>
            </w:tcMar>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20"/>
                <w:szCs w:val="20"/>
                <w:bdr w:val="none" w:sz="0" w:space="0" w:color="auto" w:frame="1"/>
                <w:lang w:eastAsia="uk-UA"/>
              </w:rPr>
              <w:t>Держава</w:t>
            </w:r>
          </w:p>
        </w:tc>
        <w:tc>
          <w:tcPr>
            <w:tcW w:w="7088" w:type="dxa"/>
            <w:tcBorders>
              <w:top w:val="nil"/>
              <w:left w:val="nil"/>
              <w:bottom w:val="single" w:sz="8" w:space="0" w:color="auto"/>
              <w:right w:val="single" w:sz="8" w:space="0" w:color="auto"/>
            </w:tcBorders>
            <w:shd w:val="clear" w:color="auto" w:fill="FFFFFF"/>
            <w:tcMar>
              <w:top w:w="30" w:type="dxa"/>
              <w:left w:w="30" w:type="dxa"/>
              <w:bottom w:w="30" w:type="dxa"/>
              <w:right w:w="30" w:type="dxa"/>
            </w:tcMar>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20"/>
                <w:szCs w:val="20"/>
                <w:bdr w:val="none" w:sz="0" w:space="0" w:color="auto" w:frame="1"/>
                <w:lang w:eastAsia="uk-UA"/>
              </w:rPr>
              <w:t>Проект рішення Житомирської районної ради «Про тимчасовий порядок видалення дерев, кущів та інших зелених насаджень за межами населених пунктів на території Житомирського району”» спрямований на врегулювання зазначених вище проблем, так як Житомирська районна державна адміністрація, селищна, сільські ради району отримають правову основу та порядок видалення зелених насаджень, в т.ч. аварійних дерев, за межами населених пунктів.</w:t>
            </w:r>
          </w:p>
        </w:tc>
        <w:tc>
          <w:tcPr>
            <w:tcW w:w="685" w:type="dxa"/>
            <w:tcBorders>
              <w:top w:val="nil"/>
              <w:left w:val="nil"/>
              <w:bottom w:val="single" w:sz="8" w:space="0" w:color="auto"/>
              <w:right w:val="single" w:sz="8" w:space="0" w:color="auto"/>
            </w:tcBorders>
            <w:shd w:val="clear" w:color="auto" w:fill="FFFFFF"/>
            <w:tcMar>
              <w:top w:w="30" w:type="dxa"/>
              <w:left w:w="30" w:type="dxa"/>
              <w:bottom w:w="30" w:type="dxa"/>
              <w:right w:w="30" w:type="dxa"/>
            </w:tcMar>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20"/>
                <w:szCs w:val="20"/>
                <w:bdr w:val="none" w:sz="0" w:space="0" w:color="auto" w:frame="1"/>
                <w:lang w:eastAsia="uk-UA"/>
              </w:rPr>
              <w:t> </w:t>
            </w:r>
          </w:p>
        </w:tc>
      </w:tr>
      <w:tr w:rsidR="00C251EC" w:rsidRPr="00C251EC" w:rsidTr="00C251EC">
        <w:tc>
          <w:tcPr>
            <w:tcW w:w="1790" w:type="dxa"/>
            <w:tcBorders>
              <w:top w:val="nil"/>
              <w:left w:val="single" w:sz="8" w:space="0" w:color="auto"/>
              <w:bottom w:val="single" w:sz="8" w:space="0" w:color="auto"/>
              <w:right w:val="single" w:sz="8" w:space="0" w:color="auto"/>
            </w:tcBorders>
            <w:shd w:val="clear" w:color="auto" w:fill="FFFFFF"/>
            <w:tcMar>
              <w:top w:w="30" w:type="dxa"/>
              <w:left w:w="30" w:type="dxa"/>
              <w:bottom w:w="30" w:type="dxa"/>
              <w:right w:w="30" w:type="dxa"/>
            </w:tcMar>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20"/>
                <w:szCs w:val="20"/>
                <w:bdr w:val="none" w:sz="0" w:space="0" w:color="auto" w:frame="1"/>
                <w:lang w:eastAsia="uk-UA"/>
              </w:rPr>
              <w:t>Суб’єкти господарювання,</w:t>
            </w:r>
          </w:p>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20"/>
                <w:szCs w:val="20"/>
                <w:bdr w:val="none" w:sz="0" w:space="0" w:color="auto" w:frame="1"/>
                <w:lang w:eastAsia="uk-UA"/>
              </w:rPr>
              <w:t>у тому числі суб’єкти малого підприємництва</w:t>
            </w:r>
          </w:p>
        </w:tc>
        <w:tc>
          <w:tcPr>
            <w:tcW w:w="7088" w:type="dxa"/>
            <w:tcBorders>
              <w:top w:val="nil"/>
              <w:left w:val="nil"/>
              <w:bottom w:val="single" w:sz="8" w:space="0" w:color="auto"/>
              <w:right w:val="single" w:sz="8" w:space="0" w:color="auto"/>
            </w:tcBorders>
            <w:shd w:val="clear" w:color="auto" w:fill="FFFFFF"/>
            <w:tcMar>
              <w:top w:w="30" w:type="dxa"/>
              <w:left w:w="30" w:type="dxa"/>
              <w:bottom w:w="30" w:type="dxa"/>
              <w:right w:w="30" w:type="dxa"/>
            </w:tcMar>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20"/>
                <w:szCs w:val="20"/>
                <w:bdr w:val="none" w:sz="0" w:space="0" w:color="auto" w:frame="1"/>
                <w:lang w:eastAsia="uk-UA"/>
              </w:rPr>
              <w:t>Нормативно-правове забезпечення діяльності, пов’язаної з видаленням зелених насаджень з метою розвитку інфраструктури підприємств, забезпечення безпечних умов праці.</w:t>
            </w:r>
          </w:p>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20"/>
                <w:szCs w:val="20"/>
                <w:bdr w:val="none" w:sz="0" w:space="0" w:color="auto" w:frame="1"/>
                <w:lang w:eastAsia="uk-UA"/>
              </w:rPr>
              <w:t>Суб’єкти господарювання та фізичні особи, які мають право надавати послуги по видаленню зелених насаджень згідно чинного законодавства України, отримують додатковий обсяг робіт</w:t>
            </w:r>
          </w:p>
        </w:tc>
        <w:tc>
          <w:tcPr>
            <w:tcW w:w="685" w:type="dxa"/>
            <w:tcBorders>
              <w:top w:val="nil"/>
              <w:left w:val="nil"/>
              <w:bottom w:val="single" w:sz="8" w:space="0" w:color="auto"/>
              <w:right w:val="single" w:sz="8" w:space="0" w:color="auto"/>
            </w:tcBorders>
            <w:shd w:val="clear" w:color="auto" w:fill="FFFFFF"/>
            <w:tcMar>
              <w:top w:w="30" w:type="dxa"/>
              <w:left w:w="30" w:type="dxa"/>
              <w:bottom w:w="30" w:type="dxa"/>
              <w:right w:w="30" w:type="dxa"/>
            </w:tcMar>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20"/>
                <w:szCs w:val="20"/>
                <w:bdr w:val="none" w:sz="0" w:space="0" w:color="auto" w:frame="1"/>
                <w:lang w:eastAsia="uk-UA"/>
              </w:rPr>
              <w:t> </w:t>
            </w:r>
          </w:p>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20"/>
                <w:szCs w:val="20"/>
                <w:bdr w:val="none" w:sz="0" w:space="0" w:color="auto" w:frame="1"/>
                <w:lang w:eastAsia="uk-UA"/>
              </w:rPr>
              <w:t> </w:t>
            </w:r>
          </w:p>
        </w:tc>
      </w:tr>
    </w:tbl>
    <w:p w:rsidR="00C251EC" w:rsidRPr="00C251EC" w:rsidRDefault="00C251EC" w:rsidP="00C251EC">
      <w:pPr>
        <w:shd w:val="clear" w:color="auto" w:fill="FFFFFF"/>
        <w:spacing w:after="0" w:line="240" w:lineRule="auto"/>
        <w:jc w:val="center"/>
        <w:rPr>
          <w:rFonts w:ascii="Arial" w:eastAsia="Times New Roman" w:hAnsi="Arial" w:cs="Arial"/>
          <w:color w:val="333333"/>
          <w:sz w:val="18"/>
          <w:szCs w:val="18"/>
          <w:lang w:eastAsia="uk-UA"/>
        </w:rPr>
      </w:pPr>
      <w:r w:rsidRPr="00C251EC">
        <w:rPr>
          <w:rFonts w:ascii="Arial" w:eastAsia="Times New Roman" w:hAnsi="Arial" w:cs="Arial"/>
          <w:b/>
          <w:bCs/>
          <w:color w:val="333333"/>
          <w:sz w:val="27"/>
          <w:lang w:eastAsia="uk-UA"/>
        </w:rPr>
        <w:t>Оцінка впливу на сферу інтересів держави, громадян, суб'єктів господарювання</w:t>
      </w:r>
    </w:p>
    <w:tbl>
      <w:tblPr>
        <w:tblW w:w="753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691"/>
        <w:gridCol w:w="2831"/>
        <w:gridCol w:w="3008"/>
      </w:tblGrid>
      <w:tr w:rsidR="00C251EC" w:rsidRPr="00C251EC" w:rsidTr="00C251EC">
        <w:tc>
          <w:tcPr>
            <w:tcW w:w="1975" w:type="dxa"/>
            <w:tcBorders>
              <w:top w:val="single" w:sz="8" w:space="0" w:color="DDDDDD"/>
              <w:left w:val="single" w:sz="8" w:space="0" w:color="DDDDDD"/>
              <w:bottom w:val="single" w:sz="8" w:space="0" w:color="DDDDDD"/>
              <w:right w:val="single" w:sz="8" w:space="0" w:color="DDDDDD"/>
            </w:tcBorders>
            <w:shd w:val="clear" w:color="auto" w:fill="FFFFFF"/>
            <w:vAlign w:val="center"/>
            <w:hideMark/>
          </w:tcPr>
          <w:p w:rsidR="00C251EC" w:rsidRPr="00C251EC" w:rsidRDefault="00C251EC" w:rsidP="00C251EC">
            <w:pPr>
              <w:spacing w:after="0" w:line="240" w:lineRule="auto"/>
              <w:jc w:val="center"/>
              <w:rPr>
                <w:rFonts w:ascii="Arial" w:eastAsia="Times New Roman" w:hAnsi="Arial" w:cs="Arial"/>
                <w:color w:val="333333"/>
                <w:sz w:val="18"/>
                <w:szCs w:val="18"/>
                <w:lang w:eastAsia="uk-UA"/>
              </w:rPr>
            </w:pPr>
            <w:r w:rsidRPr="00C251EC">
              <w:rPr>
                <w:rFonts w:ascii="Times New Roman" w:eastAsia="Times New Roman" w:hAnsi="Times New Roman" w:cs="Times New Roman"/>
                <w:color w:val="333333"/>
                <w:sz w:val="20"/>
                <w:szCs w:val="20"/>
                <w:bdr w:val="none" w:sz="0" w:space="0" w:color="auto" w:frame="1"/>
                <w:lang w:eastAsia="uk-UA"/>
              </w:rPr>
              <w:t>Сфера дії</w:t>
            </w:r>
          </w:p>
        </w:tc>
        <w:tc>
          <w:tcPr>
            <w:tcW w:w="3982" w:type="dxa"/>
            <w:tcBorders>
              <w:top w:val="single" w:sz="8" w:space="0" w:color="auto"/>
              <w:left w:val="nil"/>
              <w:bottom w:val="single" w:sz="8" w:space="0" w:color="auto"/>
              <w:right w:val="single" w:sz="8" w:space="0" w:color="auto"/>
            </w:tcBorders>
            <w:shd w:val="clear" w:color="auto" w:fill="FFFFFF"/>
            <w:vAlign w:val="center"/>
            <w:hideMark/>
          </w:tcPr>
          <w:p w:rsidR="00C251EC" w:rsidRPr="00C251EC" w:rsidRDefault="00C251EC" w:rsidP="00C251EC">
            <w:pPr>
              <w:spacing w:after="0" w:line="240" w:lineRule="auto"/>
              <w:jc w:val="center"/>
              <w:rPr>
                <w:rFonts w:ascii="Arial" w:eastAsia="Times New Roman" w:hAnsi="Arial" w:cs="Arial"/>
                <w:color w:val="333333"/>
                <w:sz w:val="18"/>
                <w:szCs w:val="18"/>
                <w:lang w:eastAsia="uk-UA"/>
              </w:rPr>
            </w:pPr>
            <w:r w:rsidRPr="00C251EC">
              <w:rPr>
                <w:rFonts w:ascii="Times New Roman" w:eastAsia="Times New Roman" w:hAnsi="Times New Roman" w:cs="Times New Roman"/>
                <w:color w:val="333333"/>
                <w:sz w:val="20"/>
                <w:szCs w:val="20"/>
                <w:bdr w:val="none" w:sz="0" w:space="0" w:color="auto" w:frame="1"/>
                <w:lang w:eastAsia="uk-UA"/>
              </w:rPr>
              <w:t>Витрати</w:t>
            </w:r>
          </w:p>
        </w:tc>
        <w:tc>
          <w:tcPr>
            <w:tcW w:w="3780" w:type="dxa"/>
            <w:tcBorders>
              <w:top w:val="single" w:sz="8" w:space="0" w:color="auto"/>
              <w:left w:val="nil"/>
              <w:bottom w:val="single" w:sz="8" w:space="0" w:color="auto"/>
              <w:right w:val="single" w:sz="8" w:space="0" w:color="auto"/>
            </w:tcBorders>
            <w:shd w:val="clear" w:color="auto" w:fill="FFFFFF"/>
            <w:vAlign w:val="center"/>
            <w:hideMark/>
          </w:tcPr>
          <w:p w:rsidR="00C251EC" w:rsidRPr="00C251EC" w:rsidRDefault="00C251EC" w:rsidP="00C251EC">
            <w:pPr>
              <w:spacing w:after="0" w:line="240" w:lineRule="auto"/>
              <w:jc w:val="center"/>
              <w:rPr>
                <w:rFonts w:ascii="Arial" w:eastAsia="Times New Roman" w:hAnsi="Arial" w:cs="Arial"/>
                <w:color w:val="333333"/>
                <w:sz w:val="18"/>
                <w:szCs w:val="18"/>
                <w:lang w:eastAsia="uk-UA"/>
              </w:rPr>
            </w:pPr>
            <w:r w:rsidRPr="00C251EC">
              <w:rPr>
                <w:rFonts w:ascii="Times New Roman" w:eastAsia="Times New Roman" w:hAnsi="Times New Roman" w:cs="Times New Roman"/>
                <w:color w:val="333333"/>
                <w:sz w:val="20"/>
                <w:szCs w:val="20"/>
                <w:bdr w:val="none" w:sz="0" w:space="0" w:color="auto" w:frame="1"/>
                <w:lang w:eastAsia="uk-UA"/>
              </w:rPr>
              <w:t>Вигоди</w:t>
            </w:r>
          </w:p>
        </w:tc>
      </w:tr>
      <w:tr w:rsidR="00C251EC" w:rsidRPr="00C251EC" w:rsidTr="00C251EC">
        <w:tc>
          <w:tcPr>
            <w:tcW w:w="1975" w:type="dxa"/>
            <w:tcBorders>
              <w:top w:val="nil"/>
              <w:left w:val="single" w:sz="8" w:space="0" w:color="auto"/>
              <w:bottom w:val="single" w:sz="8" w:space="0" w:color="auto"/>
              <w:right w:val="single" w:sz="8" w:space="0" w:color="auto"/>
            </w:tcBorders>
            <w:shd w:val="clear" w:color="auto" w:fill="FFFFFF"/>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Times New Roman" w:eastAsia="Times New Roman" w:hAnsi="Times New Roman" w:cs="Times New Roman"/>
                <w:color w:val="333333"/>
                <w:sz w:val="20"/>
                <w:szCs w:val="20"/>
                <w:bdr w:val="none" w:sz="0" w:space="0" w:color="auto" w:frame="1"/>
                <w:lang w:eastAsia="uk-UA"/>
              </w:rPr>
              <w:t>Держави</w:t>
            </w:r>
          </w:p>
        </w:tc>
        <w:tc>
          <w:tcPr>
            <w:tcW w:w="3982" w:type="dxa"/>
            <w:tcBorders>
              <w:top w:val="nil"/>
              <w:left w:val="nil"/>
              <w:bottom w:val="single" w:sz="8" w:space="0" w:color="auto"/>
              <w:right w:val="single" w:sz="8" w:space="0" w:color="auto"/>
            </w:tcBorders>
            <w:shd w:val="clear" w:color="auto" w:fill="FFFFFF"/>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Times New Roman" w:eastAsia="Times New Roman" w:hAnsi="Times New Roman" w:cs="Times New Roman"/>
                <w:color w:val="333333"/>
                <w:sz w:val="20"/>
                <w:szCs w:val="20"/>
                <w:bdr w:val="none" w:sz="0" w:space="0" w:color="auto" w:frame="1"/>
                <w:lang w:eastAsia="uk-UA"/>
              </w:rPr>
              <w:t>Пов’язані з оприлюдненням інформації щодо регуляторного акту</w:t>
            </w:r>
          </w:p>
        </w:tc>
        <w:tc>
          <w:tcPr>
            <w:tcW w:w="3780" w:type="dxa"/>
            <w:tcBorders>
              <w:top w:val="nil"/>
              <w:left w:val="nil"/>
              <w:bottom w:val="single" w:sz="8" w:space="0" w:color="auto"/>
              <w:right w:val="single" w:sz="8" w:space="0" w:color="auto"/>
            </w:tcBorders>
            <w:shd w:val="clear" w:color="auto" w:fill="FFFFFF"/>
            <w:vAlign w:val="center"/>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Times New Roman" w:eastAsia="Times New Roman" w:hAnsi="Times New Roman" w:cs="Times New Roman"/>
                <w:color w:val="333333"/>
                <w:sz w:val="20"/>
                <w:szCs w:val="20"/>
                <w:bdr w:val="none" w:sz="0" w:space="0" w:color="auto" w:frame="1"/>
                <w:lang w:eastAsia="uk-UA"/>
              </w:rPr>
              <w:t>Створення правової основи для Житомирської районної державної адміністрації, а також селищної, сільських рад району, по здійсненню видалення зелених насаджень, в т.ч. аварійних дерев за межами населених пунктів.</w:t>
            </w:r>
          </w:p>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Times New Roman" w:eastAsia="Times New Roman" w:hAnsi="Times New Roman" w:cs="Times New Roman"/>
                <w:color w:val="333333"/>
                <w:sz w:val="20"/>
                <w:szCs w:val="20"/>
                <w:bdr w:val="none" w:sz="0" w:space="0" w:color="auto" w:frame="1"/>
                <w:lang w:eastAsia="uk-UA"/>
              </w:rPr>
              <w:t>Охорона зелених насаджень від несанкціонованого знищення.</w:t>
            </w:r>
          </w:p>
        </w:tc>
      </w:tr>
      <w:tr w:rsidR="00C251EC" w:rsidRPr="00C251EC" w:rsidTr="00C251EC">
        <w:tc>
          <w:tcPr>
            <w:tcW w:w="1975" w:type="dxa"/>
            <w:tcBorders>
              <w:top w:val="nil"/>
              <w:left w:val="single" w:sz="8" w:space="0" w:color="auto"/>
              <w:bottom w:val="single" w:sz="8" w:space="0" w:color="auto"/>
              <w:right w:val="single" w:sz="8" w:space="0" w:color="auto"/>
            </w:tcBorders>
            <w:shd w:val="clear" w:color="auto" w:fill="FFFFFF"/>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Times New Roman" w:eastAsia="Times New Roman" w:hAnsi="Times New Roman" w:cs="Times New Roman"/>
                <w:color w:val="333333"/>
                <w:sz w:val="20"/>
                <w:szCs w:val="20"/>
                <w:bdr w:val="none" w:sz="0" w:space="0" w:color="auto" w:frame="1"/>
                <w:lang w:eastAsia="uk-UA"/>
              </w:rPr>
              <w:t>Суб’єктів господарювання</w:t>
            </w:r>
          </w:p>
        </w:tc>
        <w:tc>
          <w:tcPr>
            <w:tcW w:w="3982" w:type="dxa"/>
            <w:tcBorders>
              <w:top w:val="nil"/>
              <w:left w:val="nil"/>
              <w:bottom w:val="single" w:sz="8" w:space="0" w:color="auto"/>
              <w:right w:val="single" w:sz="8" w:space="0" w:color="auto"/>
            </w:tcBorders>
            <w:shd w:val="clear" w:color="auto" w:fill="FFFFFF"/>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Times New Roman" w:eastAsia="Times New Roman" w:hAnsi="Times New Roman" w:cs="Times New Roman"/>
                <w:color w:val="333333"/>
                <w:sz w:val="20"/>
                <w:szCs w:val="20"/>
                <w:bdr w:val="none" w:sz="0" w:space="0" w:color="auto" w:frame="1"/>
                <w:lang w:eastAsia="uk-UA"/>
              </w:rPr>
              <w:t xml:space="preserve">Витрати на обстеження зелених насаджень, погодження актів та проектів рішень, видалення </w:t>
            </w:r>
            <w:r w:rsidRPr="00C251EC">
              <w:rPr>
                <w:rFonts w:ascii="Times New Roman" w:eastAsia="Times New Roman" w:hAnsi="Times New Roman" w:cs="Times New Roman"/>
                <w:color w:val="333333"/>
                <w:sz w:val="20"/>
                <w:szCs w:val="20"/>
                <w:bdr w:val="none" w:sz="0" w:space="0" w:color="auto" w:frame="1"/>
                <w:lang w:eastAsia="uk-UA"/>
              </w:rPr>
              <w:lastRenderedPageBreak/>
              <w:t>дерев, кущів та інших зелених насаджень за межами населених пунктів</w:t>
            </w:r>
          </w:p>
        </w:tc>
        <w:tc>
          <w:tcPr>
            <w:tcW w:w="3780" w:type="dxa"/>
            <w:tcBorders>
              <w:top w:val="nil"/>
              <w:left w:val="nil"/>
              <w:bottom w:val="single" w:sz="8" w:space="0" w:color="auto"/>
              <w:right w:val="single" w:sz="8" w:space="0" w:color="auto"/>
            </w:tcBorders>
            <w:shd w:val="clear" w:color="auto" w:fill="FFFFFF"/>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Times New Roman" w:eastAsia="Times New Roman" w:hAnsi="Times New Roman" w:cs="Times New Roman"/>
                <w:color w:val="333333"/>
                <w:sz w:val="20"/>
                <w:szCs w:val="20"/>
                <w:bdr w:val="none" w:sz="0" w:space="0" w:color="auto" w:frame="1"/>
                <w:lang w:eastAsia="uk-UA"/>
              </w:rPr>
              <w:lastRenderedPageBreak/>
              <w:t>Покращення умов для ведення бізнесу</w:t>
            </w:r>
          </w:p>
        </w:tc>
      </w:tr>
      <w:tr w:rsidR="00C251EC" w:rsidRPr="00C251EC" w:rsidTr="00C251EC">
        <w:tc>
          <w:tcPr>
            <w:tcW w:w="1975" w:type="dxa"/>
            <w:tcBorders>
              <w:top w:val="nil"/>
              <w:left w:val="single" w:sz="8" w:space="0" w:color="auto"/>
              <w:bottom w:val="single" w:sz="8" w:space="0" w:color="auto"/>
              <w:right w:val="single" w:sz="8" w:space="0" w:color="auto"/>
            </w:tcBorders>
            <w:shd w:val="clear" w:color="auto" w:fill="FFFFFF"/>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Times New Roman" w:eastAsia="Times New Roman" w:hAnsi="Times New Roman" w:cs="Times New Roman"/>
                <w:color w:val="333333"/>
                <w:sz w:val="20"/>
                <w:szCs w:val="20"/>
                <w:bdr w:val="none" w:sz="0" w:space="0" w:color="auto" w:frame="1"/>
                <w:lang w:eastAsia="uk-UA"/>
              </w:rPr>
              <w:lastRenderedPageBreak/>
              <w:t>Громадян</w:t>
            </w:r>
          </w:p>
        </w:tc>
        <w:tc>
          <w:tcPr>
            <w:tcW w:w="3982" w:type="dxa"/>
            <w:tcBorders>
              <w:top w:val="nil"/>
              <w:left w:val="nil"/>
              <w:bottom w:val="single" w:sz="8" w:space="0" w:color="auto"/>
              <w:right w:val="single" w:sz="8" w:space="0" w:color="auto"/>
            </w:tcBorders>
            <w:shd w:val="clear" w:color="auto" w:fill="FFFFFF"/>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Times New Roman" w:eastAsia="Times New Roman" w:hAnsi="Times New Roman" w:cs="Times New Roman"/>
                <w:color w:val="333333"/>
                <w:sz w:val="20"/>
                <w:szCs w:val="20"/>
                <w:bdr w:val="none" w:sz="0" w:space="0" w:color="auto" w:frame="1"/>
                <w:lang w:eastAsia="uk-UA"/>
              </w:rPr>
              <w:t>Не передбачаються.</w:t>
            </w:r>
          </w:p>
        </w:tc>
        <w:tc>
          <w:tcPr>
            <w:tcW w:w="3780" w:type="dxa"/>
            <w:tcBorders>
              <w:top w:val="nil"/>
              <w:left w:val="nil"/>
              <w:bottom w:val="single" w:sz="8" w:space="0" w:color="auto"/>
              <w:right w:val="single" w:sz="8" w:space="0" w:color="auto"/>
            </w:tcBorders>
            <w:shd w:val="clear" w:color="auto" w:fill="FFFFFF"/>
            <w:vAlign w:val="center"/>
            <w:hideMark/>
          </w:tcPr>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Times New Roman" w:eastAsia="Times New Roman" w:hAnsi="Times New Roman" w:cs="Times New Roman"/>
                <w:color w:val="333333"/>
                <w:sz w:val="20"/>
                <w:szCs w:val="20"/>
                <w:bdr w:val="none" w:sz="0" w:space="0" w:color="auto" w:frame="1"/>
                <w:lang w:eastAsia="uk-UA"/>
              </w:rPr>
              <w:t>Покращення благоустрою району.</w:t>
            </w:r>
          </w:p>
          <w:p w:rsidR="00C251EC" w:rsidRPr="00C251EC" w:rsidRDefault="00C251EC" w:rsidP="00C251EC">
            <w:pPr>
              <w:spacing w:after="0" w:line="240" w:lineRule="auto"/>
              <w:rPr>
                <w:rFonts w:ascii="Arial" w:eastAsia="Times New Roman" w:hAnsi="Arial" w:cs="Arial"/>
                <w:color w:val="333333"/>
                <w:sz w:val="18"/>
                <w:szCs w:val="18"/>
                <w:lang w:eastAsia="uk-UA"/>
              </w:rPr>
            </w:pPr>
            <w:r w:rsidRPr="00C251EC">
              <w:rPr>
                <w:rFonts w:ascii="Times New Roman" w:eastAsia="Times New Roman" w:hAnsi="Times New Roman" w:cs="Times New Roman"/>
                <w:color w:val="333333"/>
                <w:sz w:val="20"/>
                <w:szCs w:val="20"/>
                <w:bdr w:val="none" w:sz="0" w:space="0" w:color="auto" w:frame="1"/>
                <w:lang w:eastAsia="uk-UA"/>
              </w:rPr>
              <w:t>Забезпечення належного функціонування населених пунктів району та забезпечення стабільної роботи систем життєзабезпечення (ліній електромереж, дротового радіомовлення, телефонного зв’язку).</w:t>
            </w:r>
          </w:p>
        </w:tc>
      </w:tr>
    </w:tbl>
    <w:p w:rsidR="00C251EC" w:rsidRPr="00C251EC" w:rsidRDefault="00C251EC" w:rsidP="00C251EC">
      <w:pPr>
        <w:shd w:val="clear" w:color="auto" w:fill="FFFFFF"/>
        <w:spacing w:before="225" w:after="225"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18"/>
          <w:szCs w:val="18"/>
          <w:lang w:eastAsia="uk-UA"/>
        </w:rPr>
        <w:t>VII. Обґрунтування запропонованого строку дії регуляторного акту</w:t>
      </w:r>
      <w:r w:rsidRPr="00C251EC">
        <w:rPr>
          <w:rFonts w:ascii="Arial" w:eastAsia="Times New Roman" w:hAnsi="Arial" w:cs="Arial"/>
          <w:color w:val="333333"/>
          <w:sz w:val="18"/>
          <w:szCs w:val="18"/>
          <w:lang w:eastAsia="uk-UA"/>
        </w:rPr>
        <w:br/>
        <w:t>Строк дії регуляторного акту не обмежений з можливістю внесення до нього змін та його відміни у разі зміни чинного законодавства та з інших причин.</w:t>
      </w:r>
    </w:p>
    <w:p w:rsidR="00C251EC" w:rsidRPr="00C251EC" w:rsidRDefault="00C251EC" w:rsidP="00C251EC">
      <w:pPr>
        <w:shd w:val="clear" w:color="auto" w:fill="FFFFFF"/>
        <w:spacing w:before="225" w:after="225"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18"/>
          <w:szCs w:val="18"/>
          <w:lang w:eastAsia="uk-UA"/>
        </w:rPr>
        <w:t>VIII. Визначення показників результативності дії регуляторного акту</w:t>
      </w:r>
      <w:r w:rsidRPr="00C251EC">
        <w:rPr>
          <w:rFonts w:ascii="Arial" w:eastAsia="Times New Roman" w:hAnsi="Arial" w:cs="Arial"/>
          <w:color w:val="333333"/>
          <w:sz w:val="18"/>
          <w:szCs w:val="18"/>
          <w:lang w:eastAsia="uk-UA"/>
        </w:rPr>
        <w:br/>
        <w:t>- Житомирська районна державна адміністрація, селищна, сільські ради району отримають правову основу щодо порядку видалення зелених насаджень, в т.ч. аварійних дерев, за межами населених пунктів;</w:t>
      </w:r>
      <w:r w:rsidRPr="00C251EC">
        <w:rPr>
          <w:rFonts w:ascii="Arial" w:eastAsia="Times New Roman" w:hAnsi="Arial" w:cs="Arial"/>
          <w:color w:val="333333"/>
          <w:sz w:val="18"/>
          <w:szCs w:val="18"/>
          <w:lang w:eastAsia="uk-UA"/>
        </w:rPr>
        <w:br/>
        <w:t>- суб'єкти господарювання, та фізичні особи, які мають право надавати послуги по видаленню зелених насаджень, отримають додатковий обсяг робіт.</w:t>
      </w:r>
    </w:p>
    <w:p w:rsidR="00C251EC" w:rsidRPr="00C251EC" w:rsidRDefault="00C251EC" w:rsidP="00C251EC">
      <w:pPr>
        <w:shd w:val="clear" w:color="auto" w:fill="FFFFFF"/>
        <w:spacing w:before="225" w:after="225"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18"/>
          <w:szCs w:val="18"/>
          <w:lang w:eastAsia="uk-UA"/>
        </w:rPr>
        <w:t>IX. Визначення заходів, за допомогою яких здійснюватиметься відстеження результативності дії регуляторного акту</w:t>
      </w:r>
      <w:r w:rsidRPr="00C251EC">
        <w:rPr>
          <w:rFonts w:ascii="Arial" w:eastAsia="Times New Roman" w:hAnsi="Arial" w:cs="Arial"/>
          <w:color w:val="333333"/>
          <w:sz w:val="18"/>
          <w:szCs w:val="18"/>
          <w:lang w:eastAsia="uk-UA"/>
        </w:rPr>
        <w:br/>
        <w:t>Відстеження результативності регуляторного акту буде здійснюватися шляхом проведення базового, повторного та періодичного відстеження. Базове відстеження буде проведено на етапі підготовки регуляторного акту. Повторне відстеження – через рік після введення в дію регуляторного акту. Метою повторного відстеження буде оцінка ступеня досягнення даним актом поставлених задач.</w:t>
      </w:r>
      <w:r w:rsidRPr="00C251EC">
        <w:rPr>
          <w:rFonts w:ascii="Arial" w:eastAsia="Times New Roman" w:hAnsi="Arial" w:cs="Arial"/>
          <w:color w:val="333333"/>
          <w:sz w:val="18"/>
          <w:szCs w:val="18"/>
          <w:lang w:eastAsia="uk-UA"/>
        </w:rPr>
        <w:br/>
        <w:t>Періодичне відстеження (щорічно, один раз на рік) несе контрольну функцію з питань виконання та доцільності прийнятого регуляторного акту.</w:t>
      </w:r>
    </w:p>
    <w:p w:rsidR="00C251EC" w:rsidRPr="00C251EC" w:rsidRDefault="00C251EC" w:rsidP="00C251EC">
      <w:pPr>
        <w:shd w:val="clear" w:color="auto" w:fill="FFFFFF"/>
        <w:spacing w:before="225" w:after="225" w:line="240" w:lineRule="auto"/>
        <w:rPr>
          <w:rFonts w:ascii="Arial" w:eastAsia="Times New Roman" w:hAnsi="Arial" w:cs="Arial"/>
          <w:color w:val="333333"/>
          <w:sz w:val="18"/>
          <w:szCs w:val="18"/>
          <w:lang w:eastAsia="uk-UA"/>
        </w:rPr>
      </w:pPr>
      <w:r w:rsidRPr="00C251EC">
        <w:rPr>
          <w:rFonts w:ascii="Arial" w:eastAsia="Times New Roman" w:hAnsi="Arial" w:cs="Arial"/>
          <w:color w:val="333333"/>
          <w:sz w:val="18"/>
          <w:szCs w:val="18"/>
          <w:lang w:eastAsia="uk-UA"/>
        </w:rPr>
        <w:t>Начальник відділу житлово-комунального</w:t>
      </w:r>
      <w:r w:rsidRPr="00C251EC">
        <w:rPr>
          <w:rFonts w:ascii="Arial" w:eastAsia="Times New Roman" w:hAnsi="Arial" w:cs="Arial"/>
          <w:color w:val="333333"/>
          <w:sz w:val="18"/>
          <w:szCs w:val="18"/>
          <w:lang w:eastAsia="uk-UA"/>
        </w:rPr>
        <w:br/>
        <w:t>господарства та цивільного захисту</w:t>
      </w:r>
      <w:r w:rsidRPr="00C251EC">
        <w:rPr>
          <w:rFonts w:ascii="Arial" w:eastAsia="Times New Roman" w:hAnsi="Arial" w:cs="Arial"/>
          <w:color w:val="333333"/>
          <w:sz w:val="18"/>
          <w:szCs w:val="18"/>
          <w:lang w:eastAsia="uk-UA"/>
        </w:rPr>
        <w:br/>
        <w:t>населення Житомирської райдержадміністрації Ф.В. Янев</w:t>
      </w:r>
    </w:p>
    <w:p w:rsidR="00C251EC" w:rsidRPr="00301EFA" w:rsidRDefault="00C251EC" w:rsidP="00301EFA">
      <w:pPr>
        <w:tabs>
          <w:tab w:val="left" w:pos="6825"/>
        </w:tabs>
        <w:rPr>
          <w:b/>
        </w:rPr>
      </w:pPr>
    </w:p>
    <w:sectPr w:rsidR="00C251EC" w:rsidRPr="00301EFA" w:rsidSect="00D401D4">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427" w:rsidRDefault="007B2427" w:rsidP="00301EFA">
      <w:pPr>
        <w:spacing w:after="0" w:line="240" w:lineRule="auto"/>
      </w:pPr>
      <w:r>
        <w:separator/>
      </w:r>
    </w:p>
  </w:endnote>
  <w:endnote w:type="continuationSeparator" w:id="1">
    <w:p w:rsidR="007B2427" w:rsidRDefault="007B2427" w:rsidP="00301E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427" w:rsidRDefault="007B2427" w:rsidP="00301EFA">
      <w:pPr>
        <w:spacing w:after="0" w:line="240" w:lineRule="auto"/>
      </w:pPr>
      <w:r>
        <w:separator/>
      </w:r>
    </w:p>
  </w:footnote>
  <w:footnote w:type="continuationSeparator" w:id="1">
    <w:p w:rsidR="007B2427" w:rsidRDefault="007B2427" w:rsidP="00301EF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33C41"/>
    <w:rsid w:val="000772E0"/>
    <w:rsid w:val="00251F6B"/>
    <w:rsid w:val="002E3E12"/>
    <w:rsid w:val="00301EFA"/>
    <w:rsid w:val="003B1FB0"/>
    <w:rsid w:val="00534084"/>
    <w:rsid w:val="005A6AD0"/>
    <w:rsid w:val="00690B10"/>
    <w:rsid w:val="00791423"/>
    <w:rsid w:val="007B2427"/>
    <w:rsid w:val="00961556"/>
    <w:rsid w:val="00B11C1E"/>
    <w:rsid w:val="00BA4A9B"/>
    <w:rsid w:val="00C251EC"/>
    <w:rsid w:val="00C63991"/>
    <w:rsid w:val="00C648CF"/>
    <w:rsid w:val="00D13F3C"/>
    <w:rsid w:val="00D33C41"/>
    <w:rsid w:val="00D401D4"/>
    <w:rsid w:val="00D92175"/>
    <w:rsid w:val="00EE5A93"/>
    <w:rsid w:val="00F219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1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01EFA"/>
    <w:pPr>
      <w:tabs>
        <w:tab w:val="center" w:pos="4819"/>
        <w:tab w:val="right" w:pos="9639"/>
      </w:tabs>
      <w:spacing w:after="0" w:line="240" w:lineRule="auto"/>
    </w:pPr>
  </w:style>
  <w:style w:type="character" w:customStyle="1" w:styleId="a4">
    <w:name w:val="Верхний колонтитул Знак"/>
    <w:basedOn w:val="a0"/>
    <w:link w:val="a3"/>
    <w:uiPriority w:val="99"/>
    <w:semiHidden/>
    <w:rsid w:val="00301EFA"/>
  </w:style>
  <w:style w:type="paragraph" w:styleId="a5">
    <w:name w:val="footer"/>
    <w:basedOn w:val="a"/>
    <w:link w:val="a6"/>
    <w:uiPriority w:val="99"/>
    <w:semiHidden/>
    <w:unhideWhenUsed/>
    <w:rsid w:val="00301EFA"/>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301EFA"/>
  </w:style>
  <w:style w:type="paragraph" w:styleId="a7">
    <w:name w:val="Normal (Web)"/>
    <w:basedOn w:val="a"/>
    <w:uiPriority w:val="99"/>
    <w:unhideWhenUsed/>
    <w:rsid w:val="00C251E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Strong"/>
    <w:basedOn w:val="a0"/>
    <w:uiPriority w:val="22"/>
    <w:qFormat/>
    <w:rsid w:val="00C251EC"/>
    <w:rPr>
      <w:b/>
      <w:bCs/>
    </w:rPr>
  </w:style>
  <w:style w:type="character" w:styleId="a9">
    <w:name w:val="Hyperlink"/>
    <w:basedOn w:val="a0"/>
    <w:uiPriority w:val="99"/>
    <w:unhideWhenUsed/>
    <w:rsid w:val="00C251EC"/>
    <w:rPr>
      <w:color w:val="0000FF"/>
      <w:u w:val="single"/>
    </w:rPr>
  </w:style>
</w:styles>
</file>

<file path=word/webSettings.xml><?xml version="1.0" encoding="utf-8"?>
<w:webSettings xmlns:r="http://schemas.openxmlformats.org/officeDocument/2006/relationships" xmlns:w="http://schemas.openxmlformats.org/wordprocessingml/2006/main">
  <w:divs>
    <w:div w:id="537350711">
      <w:bodyDiv w:val="1"/>
      <w:marLeft w:val="0"/>
      <w:marRight w:val="0"/>
      <w:marTop w:val="0"/>
      <w:marBottom w:val="0"/>
      <w:divBdr>
        <w:top w:val="none" w:sz="0" w:space="0" w:color="auto"/>
        <w:left w:val="none" w:sz="0" w:space="0" w:color="auto"/>
        <w:bottom w:val="none" w:sz="0" w:space="0" w:color="auto"/>
        <w:right w:val="none" w:sz="0" w:space="0" w:color="auto"/>
      </w:divBdr>
    </w:div>
    <w:div w:id="1079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8B2FA-61CA-4747-B1A5-6EECCD472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2677</Words>
  <Characters>15260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17902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2018-09-21T07:21:00Z</cp:lastPrinted>
  <dcterms:created xsi:type="dcterms:W3CDTF">2018-09-21T07:37:00Z</dcterms:created>
  <dcterms:modified xsi:type="dcterms:W3CDTF">2018-09-21T08:41:00Z</dcterms:modified>
</cp:coreProperties>
</file>